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670"/>
        <w:gridCol w:w="664"/>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4B5EB1BE"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3B4D3E">
              <w:rPr>
                <w:rFonts w:asciiTheme="minorHAnsi" w:eastAsia="Times New Roman" w:hAnsiTheme="minorHAnsi" w:cstheme="minorHAnsi"/>
                <w:color w:val="auto"/>
                <w:sz w:val="24"/>
                <w:szCs w:val="24"/>
              </w:rPr>
              <w:t>Tuesday, 30 May</w:t>
            </w:r>
            <w:r w:rsidR="00E66D59">
              <w:rPr>
                <w:rFonts w:asciiTheme="minorHAnsi" w:eastAsia="Times New Roman" w:hAnsiTheme="minorHAnsi" w:cstheme="minorHAnsi"/>
                <w:color w:val="auto"/>
                <w:sz w:val="24"/>
                <w:szCs w:val="24"/>
              </w:rPr>
              <w:t xml:space="preserve"> 2023</w:t>
            </w:r>
            <w:r w:rsidR="008F10C7">
              <w:rPr>
                <w:rFonts w:asciiTheme="minorHAnsi" w:eastAsia="Times New Roman" w:hAnsiTheme="minorHAnsi" w:cstheme="minorHAnsi"/>
                <w:color w:val="auto"/>
                <w:sz w:val="24"/>
                <w:szCs w:val="24"/>
              </w:rPr>
              <w:t xml:space="preserve"> (online)</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12D89045"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Pr="00BF09DF" w:rsidRDefault="0091063B" w:rsidP="00421AF9">
            <w:pPr>
              <w:pStyle w:val="NoSpacing"/>
              <w:rPr>
                <w:rFonts w:asciiTheme="minorHAnsi" w:hAnsiTheme="minorHAnsi" w:cstheme="minorHAnsi"/>
              </w:rPr>
            </w:pPr>
            <w:r w:rsidRPr="00BF09DF">
              <w:rPr>
                <w:rFonts w:asciiTheme="minorHAnsi" w:hAnsiTheme="minorHAnsi" w:cstheme="minorHAnsi"/>
              </w:rPr>
              <w:t>Members:</w:t>
            </w:r>
          </w:p>
          <w:p w14:paraId="154EECA4" w14:textId="1591995F" w:rsidR="00421AF9" w:rsidRPr="00BF09DF" w:rsidRDefault="00421AF9"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Paul Walker</w:t>
            </w:r>
            <w:r w:rsidR="0041576F" w:rsidRPr="00BF09DF">
              <w:rPr>
                <w:rFonts w:asciiTheme="minorHAnsi" w:hAnsiTheme="minorHAnsi" w:cstheme="minorHAnsi"/>
              </w:rPr>
              <w:t xml:space="preserve"> (Convener)</w:t>
            </w:r>
          </w:p>
          <w:p w14:paraId="13B2A279" w14:textId="07A663CA" w:rsidR="00187E8C" w:rsidRPr="00BF09DF" w:rsidRDefault="00384791"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Ashleigh Dunn</w:t>
            </w:r>
            <w:r w:rsidR="004B55C9" w:rsidRPr="00BF09DF">
              <w:rPr>
                <w:rFonts w:asciiTheme="minorHAnsi" w:hAnsiTheme="minorHAnsi" w:cstheme="minorHAnsi"/>
              </w:rPr>
              <w:t xml:space="preserve"> </w:t>
            </w:r>
          </w:p>
          <w:p w14:paraId="54582600" w14:textId="1971B0A1" w:rsidR="003A686F" w:rsidRPr="00BF09DF" w:rsidRDefault="003A686F"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Suzanne Vestri</w:t>
            </w:r>
            <w:r w:rsidR="00607D8F" w:rsidRPr="00BF09DF">
              <w:rPr>
                <w:rFonts w:asciiTheme="minorHAnsi" w:hAnsiTheme="minorHAnsi" w:cstheme="minorHAnsi"/>
              </w:rPr>
              <w:t xml:space="preserve"> </w:t>
            </w:r>
          </w:p>
          <w:p w14:paraId="1AB49F94" w14:textId="29EE9AB4" w:rsidR="00591D96" w:rsidRDefault="00591D96" w:rsidP="00F872A0">
            <w:pPr>
              <w:pStyle w:val="ListParagraph"/>
              <w:numPr>
                <w:ilvl w:val="0"/>
                <w:numId w:val="3"/>
              </w:numPr>
              <w:ind w:left="284" w:hanging="284"/>
              <w:rPr>
                <w:rFonts w:asciiTheme="minorHAnsi" w:hAnsiTheme="minorHAnsi" w:cstheme="minorHAnsi"/>
              </w:rPr>
            </w:pPr>
            <w:r w:rsidRPr="00D55142">
              <w:rPr>
                <w:rFonts w:asciiTheme="minorHAnsi" w:hAnsiTheme="minorHAnsi" w:cstheme="minorHAnsi"/>
              </w:rPr>
              <w:t>Anne-Marie</w:t>
            </w:r>
            <w:r>
              <w:rPr>
                <w:rFonts w:asciiTheme="minorHAnsi" w:hAnsiTheme="minorHAnsi" w:cstheme="minorHAnsi"/>
              </w:rPr>
              <w:t xml:space="preserve"> O’Hara</w:t>
            </w:r>
          </w:p>
          <w:p w14:paraId="41B1B246" w14:textId="66B21EBB" w:rsidR="00CB22EC" w:rsidRPr="00BF09DF" w:rsidRDefault="00CB22EC" w:rsidP="00F872A0">
            <w:pPr>
              <w:pStyle w:val="ListParagraph"/>
              <w:numPr>
                <w:ilvl w:val="0"/>
                <w:numId w:val="3"/>
              </w:numPr>
              <w:ind w:left="284" w:hanging="284"/>
              <w:rPr>
                <w:rFonts w:asciiTheme="minorHAnsi" w:hAnsiTheme="minorHAnsi" w:cstheme="minorHAnsi"/>
              </w:rPr>
            </w:pPr>
            <w:r>
              <w:rPr>
                <w:rFonts w:asciiTheme="minorHAnsi" w:hAnsiTheme="minorHAnsi" w:cstheme="minorHAnsi"/>
              </w:rPr>
              <w:t>Helen Donaldson</w:t>
            </w:r>
          </w:p>
          <w:p w14:paraId="6FF754F2" w14:textId="4DD31EA2" w:rsidR="0050083A" w:rsidRPr="00BF09DF" w:rsidRDefault="0050083A" w:rsidP="007208A8">
            <w:pPr>
              <w:pStyle w:val="ListParagraph"/>
              <w:ind w:left="284"/>
              <w:rPr>
                <w:rFonts w:asciiTheme="minorHAnsi" w:hAnsiTheme="minorHAnsi" w:cstheme="minorHAnsi"/>
              </w:rPr>
            </w:pPr>
          </w:p>
        </w:tc>
        <w:tc>
          <w:tcPr>
            <w:tcW w:w="6809" w:type="dxa"/>
            <w:gridSpan w:val="3"/>
            <w:tcBorders>
              <w:bottom w:val="single" w:sz="4" w:space="0" w:color="auto"/>
            </w:tcBorders>
            <w:shd w:val="clear" w:color="auto" w:fill="auto"/>
          </w:tcPr>
          <w:p w14:paraId="58CD0A2B" w14:textId="7FEFFB32" w:rsidR="00841401" w:rsidRPr="00BF09DF" w:rsidRDefault="00841401" w:rsidP="00421AF9">
            <w:pPr>
              <w:spacing w:after="0" w:line="240" w:lineRule="auto"/>
              <w:rPr>
                <w:rFonts w:asciiTheme="minorHAnsi" w:hAnsiTheme="minorHAnsi" w:cstheme="minorHAnsi"/>
              </w:rPr>
            </w:pPr>
            <w:r w:rsidRPr="00BF09DF">
              <w:rPr>
                <w:rFonts w:asciiTheme="minorHAnsi" w:hAnsiTheme="minorHAnsi" w:cstheme="minorHAnsi"/>
              </w:rPr>
              <w:t>Executive Team</w:t>
            </w:r>
            <w:r w:rsidR="009C4D92" w:rsidRPr="00BF09DF">
              <w:rPr>
                <w:rFonts w:asciiTheme="minorHAnsi" w:hAnsiTheme="minorHAnsi" w:cstheme="minorHAnsi"/>
              </w:rPr>
              <w:t xml:space="preserve"> Members</w:t>
            </w:r>
            <w:r w:rsidR="0091063B" w:rsidRPr="00BF09DF">
              <w:rPr>
                <w:rFonts w:asciiTheme="minorHAnsi" w:hAnsiTheme="minorHAnsi" w:cstheme="minorHAnsi"/>
              </w:rPr>
              <w:t>:</w:t>
            </w:r>
          </w:p>
          <w:p w14:paraId="3F4508EE" w14:textId="0331D615" w:rsidR="00CB22EC" w:rsidRDefault="00CB22EC"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1B0EA6DE" w14:textId="7DFAB4AD" w:rsidR="00285D57" w:rsidRDefault="00285D57" w:rsidP="00791FF3">
            <w:pPr>
              <w:spacing w:after="0" w:line="240" w:lineRule="auto"/>
              <w:rPr>
                <w:rFonts w:asciiTheme="minorHAnsi" w:hAnsiTheme="minorHAnsi" w:cstheme="minorHAnsi"/>
              </w:rPr>
            </w:pPr>
          </w:p>
          <w:p w14:paraId="15F2539A" w14:textId="75C014C8" w:rsidR="00791FF3" w:rsidRPr="00791FF3" w:rsidRDefault="00791FF3" w:rsidP="00791FF3">
            <w:pPr>
              <w:spacing w:after="0" w:line="240" w:lineRule="auto"/>
              <w:rPr>
                <w:rFonts w:asciiTheme="minorHAnsi" w:hAnsiTheme="minorHAnsi" w:cstheme="minorHAnsi"/>
              </w:rPr>
            </w:pPr>
            <w:r>
              <w:rPr>
                <w:rFonts w:asciiTheme="minorHAnsi" w:hAnsiTheme="minorHAnsi" w:cstheme="minorHAnsi"/>
              </w:rPr>
              <w:t>Also in attendance for items 1-</w:t>
            </w:r>
            <w:r w:rsidR="00200222">
              <w:rPr>
                <w:rFonts w:asciiTheme="minorHAnsi" w:hAnsiTheme="minorHAnsi" w:cstheme="minorHAnsi"/>
              </w:rPr>
              <w:t>9</w:t>
            </w:r>
            <w:r>
              <w:rPr>
                <w:rFonts w:asciiTheme="minorHAnsi" w:hAnsiTheme="minorHAnsi" w:cstheme="minorHAnsi"/>
              </w:rPr>
              <w:t xml:space="preserve">: </w:t>
            </w:r>
            <w:r w:rsidRPr="00791FF3">
              <w:rPr>
                <w:rFonts w:asciiTheme="minorHAnsi" w:hAnsiTheme="minorHAnsi" w:cstheme="minorHAnsi"/>
              </w:rPr>
              <w:t>Gillian McCreadie, Audit Manager, Audit Scotland</w:t>
            </w:r>
            <w:r>
              <w:rPr>
                <w:rFonts w:asciiTheme="minorHAnsi" w:hAnsiTheme="minorHAnsi" w:cstheme="minorHAnsi"/>
              </w:rPr>
              <w:t xml:space="preserve"> (observing only) </w:t>
            </w:r>
          </w:p>
          <w:p w14:paraId="3CA48E73" w14:textId="77777777" w:rsidR="007D47FF" w:rsidRPr="00BF09DF" w:rsidRDefault="007D47FF" w:rsidP="007D47FF">
            <w:pPr>
              <w:pStyle w:val="ListParagraph"/>
              <w:spacing w:after="0" w:line="240" w:lineRule="auto"/>
              <w:ind w:left="321"/>
              <w:rPr>
                <w:rFonts w:asciiTheme="minorHAnsi" w:hAnsiTheme="minorHAnsi" w:cstheme="minorHAnsi"/>
              </w:rPr>
            </w:pPr>
          </w:p>
          <w:p w14:paraId="1ECBD0A7" w14:textId="3CA8DD08" w:rsidR="00481E3A" w:rsidRPr="00BF09DF" w:rsidRDefault="00481E3A" w:rsidP="007D47FF">
            <w:pPr>
              <w:pStyle w:val="ListParagraph"/>
              <w:spacing w:after="0" w:line="240" w:lineRule="auto"/>
              <w:ind w:left="321"/>
              <w:rPr>
                <w:rFonts w:asciiTheme="minorHAnsi" w:hAnsiTheme="minorHAnsi" w:cstheme="minorHAnsi"/>
              </w:rPr>
            </w:pPr>
          </w:p>
        </w:tc>
      </w:tr>
      <w:tr w:rsidR="00FC1D77" w:rsidRPr="009D3BD8" w14:paraId="2DC91566"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BF09DF" w:rsidRDefault="00FC1D77" w:rsidP="00421AF9">
            <w:pPr>
              <w:spacing w:after="0" w:line="240" w:lineRule="auto"/>
              <w:jc w:val="center"/>
              <w:rPr>
                <w:rFonts w:asciiTheme="minorHAnsi" w:hAnsiTheme="minorHAnsi" w:cstheme="minorHAnsi"/>
                <w:b/>
                <w:color w:val="FFFFFF"/>
              </w:rPr>
            </w:pPr>
            <w:r w:rsidRPr="00BF09DF">
              <w:rPr>
                <w:rFonts w:asciiTheme="minorHAnsi" w:hAnsiTheme="minorHAnsi" w:cstheme="minorHAnsi"/>
                <w:b/>
                <w:color w:val="FFFFFF"/>
              </w:rPr>
              <w:t>ITEM</w:t>
            </w:r>
          </w:p>
        </w:tc>
        <w:tc>
          <w:tcPr>
            <w:tcW w:w="8647"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BF09DF" w:rsidRDefault="00FC1D77" w:rsidP="00421AF9">
            <w:pPr>
              <w:spacing w:after="0" w:line="240" w:lineRule="auto"/>
              <w:rPr>
                <w:rFonts w:asciiTheme="minorHAnsi" w:hAnsiTheme="minorHAnsi" w:cstheme="minorHAnsi"/>
                <w:b/>
                <w:color w:val="FFFFFF"/>
              </w:rPr>
            </w:pPr>
            <w:r w:rsidRPr="00BF09DF">
              <w:rPr>
                <w:rFonts w:asciiTheme="minorHAnsi" w:hAnsiTheme="minorHAnsi" w:cstheme="minorHAnsi"/>
                <w:b/>
                <w:color w:val="FFFFFF"/>
              </w:rPr>
              <w:t>CONTENT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BF09DF" w:rsidRDefault="00421AF9" w:rsidP="00421AF9">
            <w:pPr>
              <w:spacing w:after="0" w:line="240" w:lineRule="auto"/>
              <w:rPr>
                <w:rFonts w:asciiTheme="minorHAnsi" w:hAnsiTheme="minorHAnsi" w:cstheme="minorHAnsi"/>
              </w:rPr>
            </w:pPr>
            <w:r w:rsidRPr="00BF09DF">
              <w:rPr>
                <w:rFonts w:asciiTheme="minorHAnsi" w:hAnsiTheme="minorHAnsi" w:cstheme="minorHAnsi"/>
                <w:b/>
              </w:rPr>
              <w:t>STANDING ITEMS</w:t>
            </w:r>
          </w:p>
        </w:tc>
      </w:tr>
      <w:tr w:rsidR="00FC1D77" w:rsidRPr="009D3BD8" w14:paraId="4EC3A165" w14:textId="77777777" w:rsidTr="0088005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BF09DF"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1843FE98" w:rsidR="00ED5BF7" w:rsidRPr="00BF09DF" w:rsidRDefault="00ED5BF7" w:rsidP="00421AF9">
            <w:pPr>
              <w:pStyle w:val="Heading3"/>
              <w:jc w:val="left"/>
              <w:rPr>
                <w:rFonts w:asciiTheme="minorHAnsi" w:hAnsiTheme="minorHAnsi" w:cstheme="minorHAnsi"/>
                <w:sz w:val="22"/>
                <w:szCs w:val="22"/>
              </w:rPr>
            </w:pPr>
            <w:r w:rsidRPr="00BF09DF">
              <w:rPr>
                <w:rFonts w:asciiTheme="minorHAnsi" w:hAnsiTheme="minorHAnsi" w:cstheme="minorHAnsi"/>
                <w:sz w:val="22"/>
                <w:szCs w:val="22"/>
              </w:rPr>
              <w:t>APOLOGIES</w:t>
            </w:r>
          </w:p>
          <w:p w14:paraId="17429D99" w14:textId="25D71787" w:rsidR="00EB37BB" w:rsidRDefault="00200222" w:rsidP="00421AF9">
            <w:pPr>
              <w:pStyle w:val="Heading3"/>
              <w:jc w:val="left"/>
              <w:rPr>
                <w:rFonts w:asciiTheme="minorHAnsi" w:hAnsiTheme="minorHAnsi" w:cstheme="minorHAnsi"/>
                <w:b w:val="0"/>
                <w:sz w:val="22"/>
                <w:szCs w:val="22"/>
              </w:rPr>
            </w:pPr>
            <w:r w:rsidRPr="00200222">
              <w:rPr>
                <w:rFonts w:asciiTheme="minorHAnsi" w:hAnsiTheme="minorHAnsi" w:cstheme="minorHAnsi"/>
                <w:b w:val="0"/>
                <w:sz w:val="22"/>
                <w:szCs w:val="22"/>
              </w:rPr>
              <w:t>A</w:t>
            </w:r>
            <w:r w:rsidR="00CB22EC" w:rsidRPr="00200222">
              <w:rPr>
                <w:rFonts w:asciiTheme="minorHAnsi" w:hAnsiTheme="minorHAnsi" w:cstheme="minorHAnsi"/>
                <w:b w:val="0"/>
                <w:sz w:val="22"/>
                <w:szCs w:val="22"/>
              </w:rPr>
              <w:t>pologies were received</w:t>
            </w:r>
            <w:r w:rsidRPr="00200222">
              <w:rPr>
                <w:rFonts w:asciiTheme="minorHAnsi" w:hAnsiTheme="minorHAnsi" w:cstheme="minorHAnsi"/>
                <w:b w:val="0"/>
                <w:sz w:val="22"/>
                <w:szCs w:val="22"/>
              </w:rPr>
              <w:t xml:space="preserve"> from Richard Wilson, Case Manager</w:t>
            </w:r>
            <w:r w:rsidR="00B926B0" w:rsidRPr="00200222">
              <w:rPr>
                <w:rFonts w:asciiTheme="minorHAnsi" w:eastAsia="Calibri" w:hAnsiTheme="minorHAnsi" w:cstheme="minorHAnsi"/>
                <w:b w:val="0"/>
                <w:sz w:val="22"/>
                <w:szCs w:val="22"/>
              </w:rPr>
              <w:t>.</w:t>
            </w:r>
            <w:r w:rsidR="00421C4B" w:rsidRPr="00200222">
              <w:rPr>
                <w:rFonts w:asciiTheme="minorHAnsi" w:hAnsiTheme="minorHAnsi" w:cstheme="minorHAnsi"/>
                <w:b w:val="0"/>
                <w:sz w:val="22"/>
                <w:szCs w:val="22"/>
              </w:rPr>
              <w:t xml:space="preserve"> </w:t>
            </w:r>
            <w:r w:rsidR="00791FF3" w:rsidRPr="00200222">
              <w:rPr>
                <w:rFonts w:asciiTheme="minorHAnsi" w:hAnsiTheme="minorHAnsi" w:cstheme="minorHAnsi"/>
                <w:b w:val="0"/>
                <w:sz w:val="22"/>
                <w:szCs w:val="22"/>
              </w:rPr>
              <w:t>Mr Walker welcomed Mrs McCreadie from Audit Scotland</w:t>
            </w:r>
            <w:r w:rsidR="00791FF3">
              <w:rPr>
                <w:rFonts w:asciiTheme="minorHAnsi" w:hAnsiTheme="minorHAnsi" w:cstheme="minorHAnsi"/>
                <w:b w:val="0"/>
                <w:sz w:val="22"/>
                <w:szCs w:val="22"/>
              </w:rPr>
              <w:t>, who was attending the meeting as an observer, in her capacity as the Standards Commission’s external audit manager.</w:t>
            </w:r>
          </w:p>
          <w:p w14:paraId="4E6F991B" w14:textId="77777777" w:rsidR="00CF5AC1" w:rsidRPr="00CF5AC1" w:rsidRDefault="00CF5AC1" w:rsidP="00CF5AC1">
            <w:pPr>
              <w:spacing w:after="0" w:line="240" w:lineRule="auto"/>
            </w:pPr>
          </w:p>
          <w:p w14:paraId="0F1B21A5" w14:textId="77777777" w:rsidR="006D6845" w:rsidRPr="00BF09DF" w:rsidRDefault="00ED5BF7" w:rsidP="00421AF9">
            <w:pPr>
              <w:spacing w:after="0" w:line="240" w:lineRule="auto"/>
              <w:rPr>
                <w:rFonts w:asciiTheme="minorHAnsi" w:hAnsiTheme="minorHAnsi" w:cstheme="minorHAnsi"/>
              </w:rPr>
            </w:pPr>
            <w:r w:rsidRPr="00BF09DF">
              <w:rPr>
                <w:rFonts w:asciiTheme="minorHAnsi" w:hAnsiTheme="minorHAnsi" w:cstheme="minorHAnsi"/>
                <w:b/>
              </w:rPr>
              <w:t>DECLARATIONS OF INTEREST</w:t>
            </w:r>
            <w:r w:rsidR="00D000D8" w:rsidRPr="00BF09DF">
              <w:rPr>
                <w:rFonts w:asciiTheme="minorHAnsi" w:hAnsiTheme="minorHAnsi" w:cstheme="minorHAnsi"/>
                <w:b/>
              </w:rPr>
              <w:t xml:space="preserve"> </w:t>
            </w:r>
          </w:p>
          <w:p w14:paraId="088E4B72" w14:textId="25B8CCC7" w:rsidR="003A54C5" w:rsidRPr="00BF09DF" w:rsidRDefault="00BA2C76" w:rsidP="00A6031C">
            <w:pPr>
              <w:spacing w:after="0" w:line="240" w:lineRule="auto"/>
              <w:rPr>
                <w:rFonts w:asciiTheme="minorHAnsi" w:hAnsiTheme="minorHAnsi" w:cstheme="minorHAnsi"/>
              </w:rPr>
            </w:pPr>
            <w:r w:rsidRPr="00BF09DF">
              <w:rPr>
                <w:rFonts w:asciiTheme="minorHAnsi" w:hAnsiTheme="minorHAnsi" w:cstheme="minorHAnsi"/>
              </w:rPr>
              <w:t>No declarations of interest were made.</w:t>
            </w:r>
          </w:p>
          <w:p w14:paraId="487A5E73" w14:textId="6F96D5A0" w:rsidR="00A6031C" w:rsidRPr="00BF09DF" w:rsidRDefault="00A6031C" w:rsidP="00A6031C">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31855E6E" w:rsid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632D2C4D" w14:textId="77777777" w:rsidR="008F10C7" w:rsidRDefault="00591D96" w:rsidP="00591D96">
            <w:pPr>
              <w:spacing w:after="0" w:line="240" w:lineRule="auto"/>
              <w:rPr>
                <w:rFonts w:asciiTheme="minorHAnsi" w:hAnsiTheme="minorHAnsi" w:cstheme="minorHAnsi"/>
              </w:rPr>
            </w:pPr>
            <w:r w:rsidRPr="00591D96">
              <w:rPr>
                <w:rFonts w:asciiTheme="minorHAnsi" w:hAnsiTheme="minorHAnsi" w:cstheme="minorHAnsi"/>
              </w:rPr>
              <w:t xml:space="preserve">Members noted </w:t>
            </w:r>
            <w:r w:rsidR="008F10C7">
              <w:rPr>
                <w:rFonts w:asciiTheme="minorHAnsi" w:hAnsiTheme="minorHAnsi" w:cstheme="minorHAnsi"/>
              </w:rPr>
              <w:t>that the Standards Commission had</w:t>
            </w:r>
            <w:r w:rsidR="008F10C7">
              <w:t xml:space="preserve"> </w:t>
            </w:r>
            <w:r w:rsidR="008F10C7" w:rsidRPr="008F10C7">
              <w:rPr>
                <w:rFonts w:asciiTheme="minorHAnsi" w:hAnsiTheme="minorHAnsi" w:cstheme="minorHAnsi"/>
              </w:rPr>
              <w:t xml:space="preserve">written to the Minister for Social Security and Local Government in June 2021 suggesting that the provisions in the Local Government (Scotland) Act 1973, which outline the circumstances in which an individual is automatically disqualified from being a councillor, be amended to include any individual who is the subject of the notification requirements set out in the Sexual Offences Act 2003 (commonly referred to as ‘being on the sex offenders register’) or a Sexual Risk Order. </w:t>
            </w:r>
            <w:r w:rsidR="008F10C7">
              <w:rPr>
                <w:rFonts w:asciiTheme="minorHAnsi" w:hAnsiTheme="minorHAnsi" w:cstheme="minorHAnsi"/>
              </w:rPr>
              <w:t>Members noted that</w:t>
            </w:r>
            <w:r w:rsidR="008F10C7" w:rsidRPr="008F10C7">
              <w:rPr>
                <w:rFonts w:asciiTheme="minorHAnsi" w:hAnsiTheme="minorHAnsi" w:cstheme="minorHAnsi"/>
              </w:rPr>
              <w:t xml:space="preserve"> the Scottish Government </w:t>
            </w:r>
            <w:r w:rsidR="008F10C7">
              <w:rPr>
                <w:rFonts w:asciiTheme="minorHAnsi" w:hAnsiTheme="minorHAnsi" w:cstheme="minorHAnsi"/>
              </w:rPr>
              <w:t xml:space="preserve">had advised that it would </w:t>
            </w:r>
            <w:r w:rsidR="008F10C7" w:rsidRPr="008F10C7">
              <w:rPr>
                <w:rFonts w:asciiTheme="minorHAnsi" w:hAnsiTheme="minorHAnsi" w:cstheme="minorHAnsi"/>
              </w:rPr>
              <w:t xml:space="preserve">be opening a consultation on proposed changes to the automatic disqualification provisions in the 1973 Act in the near future.  </w:t>
            </w:r>
          </w:p>
          <w:p w14:paraId="1F9BE9FE" w14:textId="77777777" w:rsidR="008F10C7" w:rsidRDefault="008F10C7" w:rsidP="00591D96">
            <w:pPr>
              <w:spacing w:after="0" w:line="240" w:lineRule="auto"/>
              <w:rPr>
                <w:rFonts w:asciiTheme="minorHAnsi" w:hAnsiTheme="minorHAnsi" w:cstheme="minorHAnsi"/>
              </w:rPr>
            </w:pPr>
          </w:p>
          <w:p w14:paraId="53D13249" w14:textId="680CEA2C" w:rsidR="00285D57" w:rsidRDefault="008F10C7" w:rsidP="00591D96">
            <w:pPr>
              <w:spacing w:after="0" w:line="240" w:lineRule="auto"/>
              <w:rPr>
                <w:rFonts w:asciiTheme="minorHAnsi" w:hAnsiTheme="minorHAnsi" w:cstheme="minorHAnsi"/>
              </w:rPr>
            </w:pPr>
            <w:r>
              <w:rPr>
                <w:rFonts w:asciiTheme="minorHAnsi" w:hAnsiTheme="minorHAnsi" w:cstheme="minorHAnsi"/>
              </w:rPr>
              <w:t xml:space="preserve">Members noted </w:t>
            </w:r>
            <w:r w:rsidR="00591D96" w:rsidRPr="00591D96">
              <w:rPr>
                <w:rFonts w:asciiTheme="minorHAnsi" w:hAnsiTheme="minorHAnsi" w:cstheme="minorHAnsi"/>
              </w:rPr>
              <w:t>that all matters arising, as noted, were complete or due to be discussed at the meeting.</w:t>
            </w:r>
          </w:p>
          <w:p w14:paraId="6CF2CB1C" w14:textId="04A5483E" w:rsidR="00591D96" w:rsidRPr="007D3D26" w:rsidRDefault="00591D96" w:rsidP="00591D96">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4B4C7C0E"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E00675">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3B4D3E">
              <w:rPr>
                <w:rFonts w:asciiTheme="minorHAnsi" w:hAnsiTheme="minorHAnsi" w:cstheme="minorHAnsi"/>
              </w:rPr>
              <w:t>24 April</w:t>
            </w:r>
            <w:r w:rsidR="00F872A0">
              <w:rPr>
                <w:rFonts w:asciiTheme="minorHAnsi" w:hAnsiTheme="minorHAnsi" w:cstheme="minorHAnsi"/>
              </w:rPr>
              <w:t xml:space="preserve"> 2023</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3B4D3E" w:rsidRPr="00BA56C3" w14:paraId="696E8B44"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7EC45FE1" w14:textId="77777777" w:rsidR="003B4D3E" w:rsidRPr="00480DED" w:rsidRDefault="003B4D3E"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E19BFE6" w14:textId="139B0EAE" w:rsidR="003B4D3E" w:rsidRDefault="003B4D3E" w:rsidP="0045023D">
            <w:pPr>
              <w:tabs>
                <w:tab w:val="left" w:pos="4155"/>
              </w:tabs>
              <w:spacing w:after="0" w:line="240" w:lineRule="auto"/>
              <w:ind w:left="17" w:hanging="17"/>
              <w:rPr>
                <w:rFonts w:asciiTheme="minorHAnsi" w:hAnsiTheme="minorHAnsi" w:cstheme="minorHAnsi"/>
                <w:bCs/>
              </w:rPr>
            </w:pPr>
            <w:r w:rsidRPr="003B4D3E">
              <w:rPr>
                <w:rFonts w:asciiTheme="minorHAnsi" w:hAnsiTheme="minorHAnsi" w:cstheme="minorHAnsi"/>
                <w:b/>
              </w:rPr>
              <w:t>ANNUAL REVIEW OF BUSINESS CONTINUITY PLAN</w:t>
            </w:r>
          </w:p>
          <w:p w14:paraId="0EDB50F4" w14:textId="2A6CB299" w:rsidR="003B4D3E" w:rsidRDefault="00532534" w:rsidP="0045023D">
            <w:pPr>
              <w:tabs>
                <w:tab w:val="left" w:pos="4155"/>
              </w:tabs>
              <w:spacing w:after="0" w:line="240" w:lineRule="auto"/>
              <w:ind w:left="17" w:hanging="17"/>
              <w:rPr>
                <w:rFonts w:asciiTheme="minorHAnsi" w:hAnsiTheme="minorHAnsi" w:cstheme="minorHAnsi"/>
                <w:bCs/>
              </w:rPr>
            </w:pPr>
            <w:r>
              <w:rPr>
                <w:rFonts w:asciiTheme="minorHAnsi" w:hAnsiTheme="minorHAnsi" w:cstheme="minorHAnsi"/>
                <w:bCs/>
              </w:rPr>
              <w:t>Members undertook their</w:t>
            </w:r>
            <w:r w:rsidRPr="00532534">
              <w:rPr>
                <w:rFonts w:asciiTheme="minorHAnsi" w:hAnsiTheme="minorHAnsi" w:cstheme="minorHAnsi"/>
                <w:bCs/>
              </w:rPr>
              <w:t xml:space="preserve"> annual review of the Business Continuity Plan. </w:t>
            </w:r>
            <w:r>
              <w:rPr>
                <w:rFonts w:asciiTheme="minorHAnsi" w:hAnsiTheme="minorHAnsi" w:cstheme="minorHAnsi"/>
                <w:bCs/>
              </w:rPr>
              <w:t>Member</w:t>
            </w:r>
            <w:r w:rsidR="00D5449F">
              <w:rPr>
                <w:rFonts w:asciiTheme="minorHAnsi" w:hAnsiTheme="minorHAnsi" w:cstheme="minorHAnsi"/>
                <w:bCs/>
              </w:rPr>
              <w:t>s</w:t>
            </w:r>
            <w:r>
              <w:rPr>
                <w:rFonts w:asciiTheme="minorHAnsi" w:hAnsiTheme="minorHAnsi" w:cstheme="minorHAnsi"/>
                <w:bCs/>
              </w:rPr>
              <w:t xml:space="preserve"> agreed m</w:t>
            </w:r>
            <w:r w:rsidRPr="00532534">
              <w:rPr>
                <w:rFonts w:asciiTheme="minorHAnsi" w:hAnsiTheme="minorHAnsi" w:cstheme="minorHAnsi"/>
                <w:bCs/>
              </w:rPr>
              <w:t xml:space="preserve">inor changes </w:t>
            </w:r>
            <w:r w:rsidR="0048302A">
              <w:rPr>
                <w:rFonts w:asciiTheme="minorHAnsi" w:hAnsiTheme="minorHAnsi" w:cstheme="minorHAnsi"/>
                <w:bCs/>
              </w:rPr>
              <w:t>be</w:t>
            </w:r>
            <w:r w:rsidRPr="00532534">
              <w:rPr>
                <w:rFonts w:asciiTheme="minorHAnsi" w:hAnsiTheme="minorHAnsi" w:cstheme="minorHAnsi"/>
                <w:bCs/>
              </w:rPr>
              <w:t xml:space="preserve"> made to reflect </w:t>
            </w:r>
            <w:r>
              <w:rPr>
                <w:rFonts w:asciiTheme="minorHAnsi" w:hAnsiTheme="minorHAnsi" w:cstheme="minorHAnsi"/>
                <w:bCs/>
              </w:rPr>
              <w:t>practice in respect of online</w:t>
            </w:r>
            <w:r w:rsidRPr="00532534">
              <w:rPr>
                <w:rFonts w:asciiTheme="minorHAnsi" w:hAnsiTheme="minorHAnsi" w:cstheme="minorHAnsi"/>
                <w:bCs/>
              </w:rPr>
              <w:t xml:space="preserve"> meeting</w:t>
            </w:r>
            <w:r w:rsidR="00D5449F">
              <w:rPr>
                <w:rFonts w:asciiTheme="minorHAnsi" w:hAnsiTheme="minorHAnsi" w:cstheme="minorHAnsi"/>
                <w:bCs/>
              </w:rPr>
              <w:t>s</w:t>
            </w:r>
            <w:r w:rsidRPr="00532534">
              <w:rPr>
                <w:rFonts w:asciiTheme="minorHAnsi" w:hAnsiTheme="minorHAnsi" w:cstheme="minorHAnsi"/>
                <w:bCs/>
              </w:rPr>
              <w:t xml:space="preserve"> and IT arrangements and the fact that all records </w:t>
            </w:r>
            <w:r>
              <w:rPr>
                <w:rFonts w:asciiTheme="minorHAnsi" w:hAnsiTheme="minorHAnsi" w:cstheme="minorHAnsi"/>
                <w:bCs/>
              </w:rPr>
              <w:t>were now stored digitally.</w:t>
            </w:r>
          </w:p>
          <w:p w14:paraId="55B84C74" w14:textId="77777777" w:rsidR="00532534" w:rsidRDefault="00532534" w:rsidP="0045023D">
            <w:pPr>
              <w:tabs>
                <w:tab w:val="left" w:pos="4155"/>
              </w:tabs>
              <w:spacing w:after="0" w:line="240" w:lineRule="auto"/>
              <w:ind w:left="17" w:hanging="17"/>
              <w:rPr>
                <w:rFonts w:asciiTheme="minorHAnsi" w:hAnsiTheme="minorHAnsi" w:cstheme="minorHAnsi"/>
                <w:bCs/>
              </w:rPr>
            </w:pPr>
          </w:p>
          <w:p w14:paraId="4655EC69" w14:textId="786B202C" w:rsidR="00532534" w:rsidRDefault="00532534" w:rsidP="0045023D">
            <w:pPr>
              <w:tabs>
                <w:tab w:val="left" w:pos="4155"/>
              </w:tabs>
              <w:spacing w:after="0" w:line="240" w:lineRule="auto"/>
              <w:ind w:left="17" w:hanging="17"/>
              <w:rPr>
                <w:rFonts w:asciiTheme="minorHAnsi" w:hAnsiTheme="minorHAnsi" w:cstheme="minorHAnsi"/>
                <w:bCs/>
              </w:rPr>
            </w:pPr>
            <w:r>
              <w:rPr>
                <w:rFonts w:asciiTheme="minorHAnsi" w:hAnsiTheme="minorHAnsi" w:cstheme="minorHAnsi"/>
                <w:bCs/>
              </w:rPr>
              <w:t xml:space="preserve">Members noted that the revised Plan </w:t>
            </w:r>
            <w:r w:rsidR="00F66027">
              <w:t xml:space="preserve">would be </w:t>
            </w:r>
            <w:r w:rsidRPr="00532534">
              <w:rPr>
                <w:rFonts w:asciiTheme="minorHAnsi" w:hAnsiTheme="minorHAnsi" w:cstheme="minorHAnsi"/>
                <w:bCs/>
              </w:rPr>
              <w:t>circulate</w:t>
            </w:r>
            <w:r w:rsidR="00C82E76">
              <w:rPr>
                <w:rFonts w:asciiTheme="minorHAnsi" w:hAnsiTheme="minorHAnsi" w:cstheme="minorHAnsi"/>
                <w:bCs/>
              </w:rPr>
              <w:t>d to</w:t>
            </w:r>
            <w:r w:rsidRPr="00532534">
              <w:rPr>
                <w:rFonts w:asciiTheme="minorHAnsi" w:hAnsiTheme="minorHAnsi" w:cstheme="minorHAnsi"/>
                <w:bCs/>
              </w:rPr>
              <w:t xml:space="preserve"> all staff and Members, the </w:t>
            </w:r>
            <w:r w:rsidR="00F66027">
              <w:rPr>
                <w:rFonts w:asciiTheme="minorHAnsi" w:hAnsiTheme="minorHAnsi" w:cstheme="minorHAnsi"/>
                <w:bCs/>
              </w:rPr>
              <w:t>Ethical Standards Commissioner (ESC)</w:t>
            </w:r>
            <w:r w:rsidRPr="00532534">
              <w:rPr>
                <w:rFonts w:asciiTheme="minorHAnsi" w:hAnsiTheme="minorHAnsi" w:cstheme="minorHAnsi"/>
                <w:bCs/>
              </w:rPr>
              <w:t xml:space="preserve"> and the </w:t>
            </w:r>
            <w:r w:rsidR="00F66027">
              <w:rPr>
                <w:rFonts w:asciiTheme="minorHAnsi" w:hAnsiTheme="minorHAnsi" w:cstheme="minorHAnsi"/>
                <w:bCs/>
              </w:rPr>
              <w:t>Scottish Parliamentary Corporate Body</w:t>
            </w:r>
            <w:r w:rsidRPr="00532534">
              <w:rPr>
                <w:rFonts w:asciiTheme="minorHAnsi" w:hAnsiTheme="minorHAnsi" w:cstheme="minorHAnsi"/>
                <w:bCs/>
              </w:rPr>
              <w:t>.</w:t>
            </w:r>
          </w:p>
          <w:p w14:paraId="4E9F485A" w14:textId="0CE38112" w:rsidR="003B4D3E" w:rsidRPr="003B4D3E" w:rsidRDefault="003B4D3E" w:rsidP="00A6031C">
            <w:pPr>
              <w:tabs>
                <w:tab w:val="left" w:pos="4155"/>
              </w:tabs>
              <w:spacing w:after="0" w:line="240" w:lineRule="auto"/>
              <w:ind w:left="18" w:hanging="18"/>
              <w:rPr>
                <w:rFonts w:asciiTheme="minorHAnsi" w:hAnsiTheme="minorHAnsi" w:cstheme="minorHAnsi"/>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ACBA8BC" w14:textId="77777777" w:rsidR="003B4D3E" w:rsidRDefault="003B4D3E" w:rsidP="00421AF9">
            <w:pPr>
              <w:spacing w:after="0" w:line="240" w:lineRule="auto"/>
              <w:rPr>
                <w:rFonts w:asciiTheme="minorHAnsi" w:hAnsiTheme="minorHAnsi" w:cstheme="minorHAnsi"/>
                <w:b/>
                <w:highlight w:val="yellow"/>
              </w:rPr>
            </w:pPr>
          </w:p>
          <w:p w14:paraId="0019405E" w14:textId="77777777" w:rsidR="00F66027" w:rsidRDefault="00F66027" w:rsidP="00421AF9">
            <w:pPr>
              <w:spacing w:after="0" w:line="240" w:lineRule="auto"/>
              <w:rPr>
                <w:rFonts w:asciiTheme="minorHAnsi" w:hAnsiTheme="minorHAnsi" w:cstheme="minorHAnsi"/>
                <w:b/>
                <w:highlight w:val="yellow"/>
              </w:rPr>
            </w:pPr>
          </w:p>
          <w:p w14:paraId="681F0CE4" w14:textId="77777777" w:rsidR="00F66027" w:rsidRDefault="00F66027" w:rsidP="00421AF9">
            <w:pPr>
              <w:spacing w:after="0" w:line="240" w:lineRule="auto"/>
              <w:rPr>
                <w:rFonts w:asciiTheme="minorHAnsi" w:hAnsiTheme="minorHAnsi" w:cstheme="minorHAnsi"/>
                <w:b/>
                <w:highlight w:val="yellow"/>
              </w:rPr>
            </w:pPr>
          </w:p>
          <w:p w14:paraId="1B9E31C7" w14:textId="77777777" w:rsidR="00F66027" w:rsidRDefault="00F66027" w:rsidP="00421AF9">
            <w:pPr>
              <w:spacing w:after="0" w:line="240" w:lineRule="auto"/>
              <w:rPr>
                <w:rFonts w:asciiTheme="minorHAnsi" w:hAnsiTheme="minorHAnsi" w:cstheme="minorHAnsi"/>
                <w:b/>
                <w:highlight w:val="yellow"/>
              </w:rPr>
            </w:pPr>
          </w:p>
          <w:p w14:paraId="566ACB4F" w14:textId="77777777" w:rsidR="00F66027" w:rsidRDefault="00F66027" w:rsidP="00421AF9">
            <w:pPr>
              <w:spacing w:after="0" w:line="240" w:lineRule="auto"/>
              <w:rPr>
                <w:rFonts w:asciiTheme="minorHAnsi" w:hAnsiTheme="minorHAnsi" w:cstheme="minorHAnsi"/>
                <w:b/>
                <w:highlight w:val="yellow"/>
              </w:rPr>
            </w:pPr>
          </w:p>
          <w:p w14:paraId="4FA78A39" w14:textId="4B759DF1" w:rsidR="00F66027" w:rsidRPr="00BA56C3" w:rsidRDefault="00F66027" w:rsidP="00421AF9">
            <w:pPr>
              <w:spacing w:after="0" w:line="240" w:lineRule="auto"/>
              <w:rPr>
                <w:rFonts w:asciiTheme="minorHAnsi" w:hAnsiTheme="minorHAnsi" w:cstheme="minorHAnsi"/>
                <w:b/>
                <w:highlight w:val="yellow"/>
              </w:rPr>
            </w:pPr>
            <w:r w:rsidRPr="00F66027">
              <w:rPr>
                <w:rFonts w:asciiTheme="minorHAnsi" w:hAnsiTheme="minorHAnsi" w:cstheme="minorHAnsi"/>
                <w:b/>
              </w:rPr>
              <w:t>Executive Team</w:t>
            </w: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480DED" w:rsidRDefault="00167034" w:rsidP="00421AF9">
            <w:pPr>
              <w:spacing w:after="0" w:line="240" w:lineRule="auto"/>
              <w:rPr>
                <w:rFonts w:asciiTheme="minorHAnsi" w:hAnsiTheme="minorHAnsi" w:cstheme="minorHAnsi"/>
                <w:b/>
              </w:rPr>
            </w:pPr>
            <w:r w:rsidRPr="00480DED">
              <w:rPr>
                <w:rFonts w:asciiTheme="minorHAnsi" w:hAnsiTheme="minorHAnsi" w:cstheme="minorHAnsi"/>
                <w:b/>
              </w:rPr>
              <w:t>STRATEGIC MATTERS</w:t>
            </w:r>
          </w:p>
        </w:tc>
      </w:tr>
      <w:tr w:rsidR="00167034" w:rsidRPr="00BA56C3" w14:paraId="12150165"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334F998F" w:rsidR="00167034" w:rsidRPr="00E66D59" w:rsidRDefault="00167034"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DD8EC8" w14:textId="5E62DD02" w:rsidR="00CF5AC1" w:rsidRDefault="00CF5AC1" w:rsidP="0050083A">
            <w:pPr>
              <w:tabs>
                <w:tab w:val="left" w:pos="314"/>
              </w:tabs>
              <w:spacing w:after="0" w:line="240" w:lineRule="auto"/>
              <w:ind w:left="31"/>
              <w:jc w:val="both"/>
              <w:rPr>
                <w:rFonts w:asciiTheme="minorHAnsi" w:hAnsiTheme="minorHAnsi" w:cstheme="minorHAnsi"/>
                <w:b/>
                <w:bCs/>
              </w:rPr>
            </w:pPr>
            <w:r w:rsidRPr="00CF5AC1">
              <w:rPr>
                <w:rFonts w:asciiTheme="minorHAnsi" w:hAnsiTheme="minorHAnsi" w:cstheme="minorHAnsi"/>
                <w:b/>
                <w:bCs/>
              </w:rPr>
              <w:t xml:space="preserve">PROMOTING THE ETHICAL STANDARDS FRAMEWORK AND UPDATE ON OUTREACH WORK </w:t>
            </w:r>
          </w:p>
          <w:p w14:paraId="5794E334" w14:textId="23BEFBEC" w:rsidR="00C63A84" w:rsidRDefault="00C63A84" w:rsidP="002C3D36">
            <w:pPr>
              <w:tabs>
                <w:tab w:val="left" w:pos="314"/>
              </w:tabs>
              <w:spacing w:after="0" w:line="240" w:lineRule="auto"/>
              <w:ind w:left="31"/>
              <w:jc w:val="both"/>
              <w:rPr>
                <w:rFonts w:asciiTheme="minorHAnsi" w:hAnsiTheme="minorHAnsi" w:cstheme="minorHAnsi"/>
              </w:rPr>
            </w:pPr>
            <w:r w:rsidRPr="00C63A84">
              <w:rPr>
                <w:rFonts w:asciiTheme="minorHAnsi" w:hAnsiTheme="minorHAnsi" w:cstheme="minorHAnsi"/>
              </w:rPr>
              <w:lastRenderedPageBreak/>
              <w:t>Members noted the outreach work undertaken by the Executive Team since the last meeting.</w:t>
            </w:r>
            <w:r w:rsidR="008813B9">
              <w:rPr>
                <w:rFonts w:asciiTheme="minorHAnsi" w:hAnsiTheme="minorHAnsi" w:cstheme="minorHAnsi"/>
              </w:rPr>
              <w:t xml:space="preserve"> In particular, Members noted that the Ex</w:t>
            </w:r>
            <w:r w:rsidR="008813B9" w:rsidRPr="008813B9">
              <w:rPr>
                <w:rFonts w:asciiTheme="minorHAnsi" w:hAnsiTheme="minorHAnsi" w:cstheme="minorHAnsi"/>
              </w:rPr>
              <w:t xml:space="preserve">ecutive Director </w:t>
            </w:r>
            <w:r w:rsidR="008813B9">
              <w:rPr>
                <w:rFonts w:asciiTheme="minorHAnsi" w:hAnsiTheme="minorHAnsi" w:cstheme="minorHAnsi"/>
              </w:rPr>
              <w:t>had presented</w:t>
            </w:r>
            <w:r w:rsidR="008813B9" w:rsidRPr="008813B9">
              <w:rPr>
                <w:rFonts w:asciiTheme="minorHAnsi" w:hAnsiTheme="minorHAnsi" w:cstheme="minorHAnsi"/>
              </w:rPr>
              <w:t xml:space="preserve"> a session</w:t>
            </w:r>
            <w:r w:rsidR="008813B9">
              <w:rPr>
                <w:rFonts w:asciiTheme="minorHAnsi" w:hAnsiTheme="minorHAnsi" w:cstheme="minorHAnsi"/>
              </w:rPr>
              <w:t>, with the ESC,</w:t>
            </w:r>
            <w:r w:rsidR="008813B9" w:rsidRPr="008813B9">
              <w:rPr>
                <w:rFonts w:asciiTheme="minorHAnsi" w:hAnsiTheme="minorHAnsi" w:cstheme="minorHAnsi"/>
              </w:rPr>
              <w:t xml:space="preserve"> on the </w:t>
            </w:r>
            <w:r w:rsidR="008813B9">
              <w:rPr>
                <w:rFonts w:asciiTheme="minorHAnsi" w:hAnsiTheme="minorHAnsi" w:cstheme="minorHAnsi"/>
              </w:rPr>
              <w:t xml:space="preserve">ethical standards framework and </w:t>
            </w:r>
            <w:r w:rsidR="008813B9" w:rsidRPr="008813B9">
              <w:rPr>
                <w:rFonts w:asciiTheme="minorHAnsi" w:hAnsiTheme="minorHAnsi" w:cstheme="minorHAnsi"/>
              </w:rPr>
              <w:t xml:space="preserve">revised </w:t>
            </w:r>
            <w:r w:rsidR="008813B9">
              <w:rPr>
                <w:rFonts w:asciiTheme="minorHAnsi" w:hAnsiTheme="minorHAnsi" w:cstheme="minorHAnsi"/>
              </w:rPr>
              <w:t>Model</w:t>
            </w:r>
            <w:r w:rsidR="008813B9" w:rsidRPr="008813B9">
              <w:rPr>
                <w:rFonts w:asciiTheme="minorHAnsi" w:hAnsiTheme="minorHAnsi" w:cstheme="minorHAnsi"/>
              </w:rPr>
              <w:t xml:space="preserve"> Code of Conduct at the Scottish Government’s ‘Welcome </w:t>
            </w:r>
            <w:r w:rsidR="00791FF3">
              <w:rPr>
                <w:rFonts w:asciiTheme="minorHAnsi" w:hAnsiTheme="minorHAnsi" w:cstheme="minorHAnsi"/>
              </w:rPr>
              <w:t>o</w:t>
            </w:r>
            <w:r w:rsidR="008813B9" w:rsidRPr="008813B9">
              <w:rPr>
                <w:rFonts w:asciiTheme="minorHAnsi" w:hAnsiTheme="minorHAnsi" w:cstheme="minorHAnsi"/>
              </w:rPr>
              <w:t xml:space="preserve">n Board: an induction workshop for Ministerial appointees’ </w:t>
            </w:r>
            <w:proofErr w:type="gramStart"/>
            <w:r w:rsidR="008813B9" w:rsidRPr="008813B9">
              <w:rPr>
                <w:rFonts w:asciiTheme="minorHAnsi" w:hAnsiTheme="minorHAnsi" w:cstheme="minorHAnsi"/>
              </w:rPr>
              <w:t>six monthly</w:t>
            </w:r>
            <w:proofErr w:type="gramEnd"/>
            <w:r w:rsidR="008813B9" w:rsidRPr="008813B9">
              <w:rPr>
                <w:rFonts w:asciiTheme="minorHAnsi" w:hAnsiTheme="minorHAnsi" w:cstheme="minorHAnsi"/>
              </w:rPr>
              <w:t xml:space="preserve"> workshop on 17 May 2023</w:t>
            </w:r>
            <w:r w:rsidR="008813B9">
              <w:rPr>
                <w:rFonts w:asciiTheme="minorHAnsi" w:hAnsiTheme="minorHAnsi" w:cstheme="minorHAnsi"/>
              </w:rPr>
              <w:t>.</w:t>
            </w:r>
          </w:p>
          <w:p w14:paraId="390192F0" w14:textId="3E8EF065" w:rsidR="00591D96" w:rsidRPr="00E66D59" w:rsidRDefault="00591D96" w:rsidP="00F45551">
            <w:pPr>
              <w:tabs>
                <w:tab w:val="left" w:pos="314"/>
              </w:tabs>
              <w:spacing w:after="0" w:line="240" w:lineRule="auto"/>
              <w:ind w:left="31"/>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585FAF8D" w:rsidR="00167034" w:rsidRDefault="00167034" w:rsidP="00167034">
            <w:pPr>
              <w:spacing w:after="0" w:line="240" w:lineRule="auto"/>
              <w:rPr>
                <w:rFonts w:asciiTheme="minorHAnsi" w:hAnsiTheme="minorHAnsi" w:cstheme="minorHAnsi"/>
                <w:b/>
                <w:highlight w:val="yellow"/>
              </w:rPr>
            </w:pPr>
          </w:p>
          <w:p w14:paraId="638E1F11" w14:textId="3EB21902" w:rsidR="002C27D6" w:rsidRPr="0031636C" w:rsidRDefault="002C27D6" w:rsidP="002C27D6">
            <w:pPr>
              <w:spacing w:after="0" w:line="240" w:lineRule="auto"/>
              <w:rPr>
                <w:rFonts w:asciiTheme="minorHAnsi" w:hAnsiTheme="minorHAnsi" w:cstheme="minorHAnsi"/>
                <w:b/>
              </w:rPr>
            </w:pPr>
            <w:r w:rsidRPr="0031636C">
              <w:rPr>
                <w:rFonts w:asciiTheme="minorHAnsi" w:hAnsiTheme="minorHAnsi" w:cstheme="minorHAnsi"/>
                <w:b/>
              </w:rPr>
              <w:lastRenderedPageBreak/>
              <w:t xml:space="preserve">Executive </w:t>
            </w:r>
            <w:r w:rsidR="00C63A84">
              <w:rPr>
                <w:rFonts w:asciiTheme="minorHAnsi" w:hAnsiTheme="minorHAnsi" w:cstheme="minorHAnsi"/>
                <w:b/>
              </w:rPr>
              <w:t>Director</w:t>
            </w:r>
          </w:p>
          <w:p w14:paraId="4744F2CF" w14:textId="13ADC1AD" w:rsidR="00AD2807" w:rsidRPr="00BA56C3" w:rsidRDefault="00AD2807" w:rsidP="00AD2807">
            <w:pPr>
              <w:rPr>
                <w:rFonts w:asciiTheme="minorHAnsi" w:hAnsiTheme="minorHAnsi" w:cstheme="minorHAnsi"/>
                <w:b/>
                <w:bCs/>
                <w:highlight w:val="yellow"/>
              </w:rPr>
            </w:pP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lastRenderedPageBreak/>
              <w:t>BUSINESS MATTERS</w:t>
            </w:r>
          </w:p>
        </w:tc>
      </w:tr>
      <w:tr w:rsidR="008C03E3" w:rsidRPr="00BA56C3" w14:paraId="70764E76"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A07E021" w14:textId="6251D858" w:rsidR="003B4D3E" w:rsidRDefault="003B4D3E" w:rsidP="00EE285F">
            <w:pPr>
              <w:spacing w:after="0" w:line="240" w:lineRule="auto"/>
              <w:jc w:val="both"/>
              <w:rPr>
                <w:rFonts w:asciiTheme="minorHAnsi" w:hAnsiTheme="minorHAnsi" w:cstheme="minorHAnsi"/>
                <w:b/>
                <w:bCs/>
              </w:rPr>
            </w:pPr>
            <w:r w:rsidRPr="003B4D3E">
              <w:rPr>
                <w:rFonts w:asciiTheme="minorHAnsi" w:hAnsiTheme="minorHAnsi" w:cstheme="minorHAnsi"/>
                <w:b/>
                <w:bCs/>
              </w:rPr>
              <w:t xml:space="preserve">ADVICE ON ARTICLE 10 AND SECTION 14 OF THE 2000 ACT </w:t>
            </w:r>
          </w:p>
          <w:p w14:paraId="06893052" w14:textId="316E51EC" w:rsidR="004A0985" w:rsidRDefault="004A0985" w:rsidP="004A0985">
            <w:pPr>
              <w:spacing w:after="0" w:line="240" w:lineRule="auto"/>
              <w:jc w:val="both"/>
            </w:pPr>
            <w:r>
              <w:t>Members noted that Section 14 of the Ethical Standards in Public Life (Scotland) Act 2000 requires the ESC to send any reports where he has concluded there has been a breach of the Code to the Respondent for comment, before the matter was referred to the Standards Commission.</w:t>
            </w:r>
          </w:p>
          <w:p w14:paraId="580F6360" w14:textId="77777777" w:rsidR="004A0985" w:rsidRDefault="004A0985" w:rsidP="004A0985">
            <w:pPr>
              <w:spacing w:after="0" w:line="240" w:lineRule="auto"/>
              <w:jc w:val="both"/>
            </w:pPr>
            <w:r>
              <w:t xml:space="preserve"> </w:t>
            </w:r>
          </w:p>
          <w:p w14:paraId="61642C72" w14:textId="39F917C2" w:rsidR="004A0985" w:rsidRDefault="004A0985" w:rsidP="004A0985">
            <w:pPr>
              <w:spacing w:after="0" w:line="240" w:lineRule="auto"/>
              <w:jc w:val="both"/>
            </w:pPr>
            <w:r>
              <w:t xml:space="preserve">Members noted that the ESC has referred a number of reports to the Standards Commission in which he has stated that he has concluded that, on the face of it, there has been a breach of the respect provisions in the Councillors’ Code, but where he has further concluded that a breach finding cannot be made, due to the application of Article 10 of the European Convention on Human Rights (being the right to freedom of expression). In those cases, the ESC had not sent the report to the Respondent for comment before finalising it and referring the matter to the Standards Commission, as he did not consider that Section 14 applied. That was because the ESC’s view was the 2000 Act did not draw a distinction between a breach (or contravention) “on the face of the Code” and a </w:t>
            </w:r>
            <w:r w:rsidR="0048302A">
              <w:t xml:space="preserve">final decision on </w:t>
            </w:r>
            <w:r>
              <w:t xml:space="preserve">breach (or contravention). </w:t>
            </w:r>
          </w:p>
          <w:p w14:paraId="5B09F1B2" w14:textId="77777777" w:rsidR="004A0985" w:rsidRDefault="004A0985" w:rsidP="004A0985">
            <w:pPr>
              <w:spacing w:after="0" w:line="240" w:lineRule="auto"/>
              <w:jc w:val="both"/>
            </w:pPr>
            <w:r>
              <w:t xml:space="preserve"> </w:t>
            </w:r>
          </w:p>
          <w:p w14:paraId="278A232A" w14:textId="6FB9067A" w:rsidR="004A0985" w:rsidRDefault="004A0985" w:rsidP="004A0985">
            <w:pPr>
              <w:spacing w:after="0" w:line="240" w:lineRule="auto"/>
              <w:jc w:val="both"/>
            </w:pPr>
            <w:r>
              <w:t xml:space="preserve">Members noted, however, that the Executive Team’s view was that such a distinction should be made. The Executive Team considered that as the ESC did not have the power to make a formal finding of breach or impose a sanction, he was not in a position to restrict a Respondent’s right to freedom of expression, as provided by Article 10, even if he considered there had been a contravention of the Code.  </w:t>
            </w:r>
            <w:r w:rsidRPr="004A0985">
              <w:t>The Executive Team considered</w:t>
            </w:r>
            <w:r>
              <w:t xml:space="preserve">, therefore, that while it was helpful for the ESC to give his views on the potential impact of Article 10; essentially any such views would not affect his overall conclusion (being that the Code has, on the face of it, been breached). The Executive Team considered that this meant that the ESC should be sending reports in such cases to Respondents for comments, in terms of Section 14, before referring the matter to the Standards Commission. </w:t>
            </w:r>
          </w:p>
          <w:p w14:paraId="7973D281" w14:textId="77777777" w:rsidR="004A0985" w:rsidRDefault="004A0985" w:rsidP="004A0985">
            <w:pPr>
              <w:spacing w:after="0" w:line="240" w:lineRule="auto"/>
              <w:jc w:val="both"/>
            </w:pPr>
          </w:p>
          <w:p w14:paraId="1C2F8025" w14:textId="15033952" w:rsidR="00EE285F" w:rsidRDefault="004A0985" w:rsidP="004A0985">
            <w:pPr>
              <w:spacing w:after="0" w:line="240" w:lineRule="auto"/>
              <w:jc w:val="both"/>
            </w:pPr>
            <w:r>
              <w:t xml:space="preserve">As the </w:t>
            </w:r>
            <w:r w:rsidRPr="0016447B">
              <w:t xml:space="preserve">ESC advised that he did not agree with this interpretation, external legal advice on the matter had </w:t>
            </w:r>
            <w:r w:rsidR="005D02B4">
              <w:t xml:space="preserve">been </w:t>
            </w:r>
            <w:r w:rsidRPr="0016447B">
              <w:t>sought</w:t>
            </w:r>
            <w:r w:rsidR="0016447B" w:rsidRPr="0016447B">
              <w:t xml:space="preserve"> and </w:t>
            </w:r>
            <w:r w:rsidR="005D02B4">
              <w:t xml:space="preserve">the ESC advised </w:t>
            </w:r>
            <w:r w:rsidR="0016447B" w:rsidRPr="0016447B">
              <w:t>t</w:t>
            </w:r>
            <w:r w:rsidR="0016447B">
              <w:t>h</w:t>
            </w:r>
            <w:r w:rsidR="0016447B" w:rsidRPr="0016447B">
              <w:t>at he would be in touch once this had been received</w:t>
            </w:r>
            <w:r w:rsidRPr="0016447B">
              <w:t xml:space="preserve">. Members </w:t>
            </w:r>
            <w:r w:rsidR="0016447B" w:rsidRPr="0016447B">
              <w:t>asked the</w:t>
            </w:r>
            <w:r w:rsidRPr="0016447B">
              <w:t xml:space="preserve"> Executive Team</w:t>
            </w:r>
            <w:r w:rsidR="0016447B" w:rsidRPr="0016447B">
              <w:t xml:space="preserve"> to kee</w:t>
            </w:r>
            <w:r w:rsidR="0016447B">
              <w:t>p</w:t>
            </w:r>
            <w:r w:rsidR="0016447B" w:rsidRPr="0016447B">
              <w:t xml:space="preserve"> them updated on the matter.</w:t>
            </w:r>
          </w:p>
          <w:p w14:paraId="5EDDB96A" w14:textId="78E59FC7" w:rsidR="003B4D3E" w:rsidRPr="004A536B" w:rsidRDefault="003B4D3E" w:rsidP="003B4D3E">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47E3EB0E" w:rsidR="008C03E3" w:rsidRDefault="008C03E3" w:rsidP="00421AF9">
            <w:pPr>
              <w:spacing w:after="0" w:line="240" w:lineRule="auto"/>
              <w:rPr>
                <w:rFonts w:asciiTheme="minorHAnsi" w:hAnsiTheme="minorHAnsi" w:cstheme="minorHAnsi"/>
                <w:b/>
                <w:highlight w:val="yellow"/>
              </w:rPr>
            </w:pPr>
          </w:p>
          <w:p w14:paraId="0DBD5EF7" w14:textId="34F0EC45" w:rsidR="00CB31C8" w:rsidRDefault="00CB31C8" w:rsidP="00421AF9">
            <w:pPr>
              <w:spacing w:after="0" w:line="240" w:lineRule="auto"/>
              <w:rPr>
                <w:rFonts w:asciiTheme="minorHAnsi" w:hAnsiTheme="minorHAnsi" w:cstheme="minorHAnsi"/>
                <w:b/>
                <w:highlight w:val="yellow"/>
              </w:rPr>
            </w:pPr>
          </w:p>
          <w:p w14:paraId="0BAB19CA" w14:textId="77777777" w:rsidR="00CB31C8" w:rsidRDefault="00CB31C8" w:rsidP="00EE285F">
            <w:pPr>
              <w:spacing w:after="0" w:line="240" w:lineRule="auto"/>
              <w:rPr>
                <w:rFonts w:asciiTheme="minorHAnsi" w:hAnsiTheme="minorHAnsi" w:cstheme="minorHAnsi"/>
                <w:b/>
                <w:highlight w:val="yellow"/>
              </w:rPr>
            </w:pPr>
          </w:p>
          <w:p w14:paraId="7B826CCF" w14:textId="77777777" w:rsidR="0016447B" w:rsidRDefault="0016447B" w:rsidP="00EE285F">
            <w:pPr>
              <w:spacing w:after="0" w:line="240" w:lineRule="auto"/>
              <w:rPr>
                <w:rFonts w:asciiTheme="minorHAnsi" w:hAnsiTheme="minorHAnsi" w:cstheme="minorHAnsi"/>
                <w:b/>
                <w:highlight w:val="yellow"/>
              </w:rPr>
            </w:pPr>
          </w:p>
          <w:p w14:paraId="56F5A107" w14:textId="77777777" w:rsidR="0016447B" w:rsidRDefault="0016447B" w:rsidP="00EE285F">
            <w:pPr>
              <w:spacing w:after="0" w:line="240" w:lineRule="auto"/>
              <w:rPr>
                <w:rFonts w:asciiTheme="minorHAnsi" w:hAnsiTheme="minorHAnsi" w:cstheme="minorHAnsi"/>
                <w:b/>
                <w:highlight w:val="yellow"/>
              </w:rPr>
            </w:pPr>
          </w:p>
          <w:p w14:paraId="3E7187D9" w14:textId="77777777" w:rsidR="0016447B" w:rsidRDefault="0016447B" w:rsidP="00EE285F">
            <w:pPr>
              <w:spacing w:after="0" w:line="240" w:lineRule="auto"/>
              <w:rPr>
                <w:rFonts w:asciiTheme="minorHAnsi" w:hAnsiTheme="minorHAnsi" w:cstheme="minorHAnsi"/>
                <w:b/>
                <w:highlight w:val="yellow"/>
              </w:rPr>
            </w:pPr>
          </w:p>
          <w:p w14:paraId="49608644" w14:textId="77777777" w:rsidR="0016447B" w:rsidRDefault="0016447B" w:rsidP="00EE285F">
            <w:pPr>
              <w:spacing w:after="0" w:line="240" w:lineRule="auto"/>
              <w:rPr>
                <w:rFonts w:asciiTheme="minorHAnsi" w:hAnsiTheme="minorHAnsi" w:cstheme="minorHAnsi"/>
                <w:b/>
                <w:highlight w:val="yellow"/>
              </w:rPr>
            </w:pPr>
          </w:p>
          <w:p w14:paraId="378E1FDA" w14:textId="77777777" w:rsidR="0016447B" w:rsidRDefault="0016447B" w:rsidP="00EE285F">
            <w:pPr>
              <w:spacing w:after="0" w:line="240" w:lineRule="auto"/>
              <w:rPr>
                <w:rFonts w:asciiTheme="minorHAnsi" w:hAnsiTheme="minorHAnsi" w:cstheme="minorHAnsi"/>
                <w:b/>
                <w:highlight w:val="yellow"/>
              </w:rPr>
            </w:pPr>
          </w:p>
          <w:p w14:paraId="65455BAD" w14:textId="77777777" w:rsidR="0016447B" w:rsidRDefault="0016447B" w:rsidP="00EE285F">
            <w:pPr>
              <w:spacing w:after="0" w:line="240" w:lineRule="auto"/>
              <w:rPr>
                <w:rFonts w:asciiTheme="minorHAnsi" w:hAnsiTheme="minorHAnsi" w:cstheme="minorHAnsi"/>
                <w:b/>
                <w:highlight w:val="yellow"/>
              </w:rPr>
            </w:pPr>
          </w:p>
          <w:p w14:paraId="5B047BE7" w14:textId="77777777" w:rsidR="0016447B" w:rsidRDefault="0016447B" w:rsidP="00EE285F">
            <w:pPr>
              <w:spacing w:after="0" w:line="240" w:lineRule="auto"/>
              <w:rPr>
                <w:rFonts w:asciiTheme="minorHAnsi" w:hAnsiTheme="minorHAnsi" w:cstheme="minorHAnsi"/>
                <w:b/>
                <w:highlight w:val="yellow"/>
              </w:rPr>
            </w:pPr>
          </w:p>
          <w:p w14:paraId="148D6DD0" w14:textId="77777777" w:rsidR="0016447B" w:rsidRDefault="0016447B" w:rsidP="00EE285F">
            <w:pPr>
              <w:spacing w:after="0" w:line="240" w:lineRule="auto"/>
              <w:rPr>
                <w:rFonts w:asciiTheme="minorHAnsi" w:hAnsiTheme="minorHAnsi" w:cstheme="minorHAnsi"/>
                <w:b/>
                <w:highlight w:val="yellow"/>
              </w:rPr>
            </w:pPr>
          </w:p>
          <w:p w14:paraId="5B79965D" w14:textId="77777777" w:rsidR="0016447B" w:rsidRDefault="0016447B" w:rsidP="00EE285F">
            <w:pPr>
              <w:spacing w:after="0" w:line="240" w:lineRule="auto"/>
              <w:rPr>
                <w:rFonts w:asciiTheme="minorHAnsi" w:hAnsiTheme="minorHAnsi" w:cstheme="minorHAnsi"/>
                <w:b/>
                <w:highlight w:val="yellow"/>
              </w:rPr>
            </w:pPr>
          </w:p>
          <w:p w14:paraId="72BBBF50" w14:textId="77777777" w:rsidR="0016447B" w:rsidRDefault="0016447B" w:rsidP="00EE285F">
            <w:pPr>
              <w:spacing w:after="0" w:line="240" w:lineRule="auto"/>
              <w:rPr>
                <w:rFonts w:asciiTheme="minorHAnsi" w:hAnsiTheme="minorHAnsi" w:cstheme="minorHAnsi"/>
                <w:b/>
                <w:highlight w:val="yellow"/>
              </w:rPr>
            </w:pPr>
          </w:p>
          <w:p w14:paraId="5A9808DC" w14:textId="77777777" w:rsidR="0016447B" w:rsidRDefault="0016447B" w:rsidP="00EE285F">
            <w:pPr>
              <w:spacing w:after="0" w:line="240" w:lineRule="auto"/>
              <w:rPr>
                <w:rFonts w:asciiTheme="minorHAnsi" w:hAnsiTheme="minorHAnsi" w:cstheme="minorHAnsi"/>
                <w:b/>
                <w:highlight w:val="yellow"/>
              </w:rPr>
            </w:pPr>
          </w:p>
          <w:p w14:paraId="22A4B6C7" w14:textId="77777777" w:rsidR="0016447B" w:rsidRDefault="0016447B" w:rsidP="00EE285F">
            <w:pPr>
              <w:spacing w:after="0" w:line="240" w:lineRule="auto"/>
              <w:rPr>
                <w:rFonts w:asciiTheme="minorHAnsi" w:hAnsiTheme="minorHAnsi" w:cstheme="minorHAnsi"/>
                <w:b/>
                <w:highlight w:val="yellow"/>
              </w:rPr>
            </w:pPr>
          </w:p>
          <w:p w14:paraId="61E8E447" w14:textId="77777777" w:rsidR="0016447B" w:rsidRDefault="0016447B" w:rsidP="00EE285F">
            <w:pPr>
              <w:spacing w:after="0" w:line="240" w:lineRule="auto"/>
              <w:rPr>
                <w:rFonts w:asciiTheme="minorHAnsi" w:hAnsiTheme="minorHAnsi" w:cstheme="minorHAnsi"/>
                <w:b/>
                <w:highlight w:val="yellow"/>
              </w:rPr>
            </w:pPr>
          </w:p>
          <w:p w14:paraId="5F89760F" w14:textId="77777777" w:rsidR="0016447B" w:rsidRDefault="0016447B" w:rsidP="00EE285F">
            <w:pPr>
              <w:spacing w:after="0" w:line="240" w:lineRule="auto"/>
              <w:rPr>
                <w:rFonts w:asciiTheme="minorHAnsi" w:hAnsiTheme="minorHAnsi" w:cstheme="minorHAnsi"/>
                <w:b/>
                <w:highlight w:val="yellow"/>
              </w:rPr>
            </w:pPr>
          </w:p>
          <w:p w14:paraId="39945E2E" w14:textId="77777777" w:rsidR="0016447B" w:rsidRDefault="0016447B" w:rsidP="00EE285F">
            <w:pPr>
              <w:spacing w:after="0" w:line="240" w:lineRule="auto"/>
              <w:rPr>
                <w:rFonts w:asciiTheme="minorHAnsi" w:hAnsiTheme="minorHAnsi" w:cstheme="minorHAnsi"/>
                <w:b/>
                <w:highlight w:val="yellow"/>
              </w:rPr>
            </w:pPr>
          </w:p>
          <w:p w14:paraId="40126AA5" w14:textId="77777777" w:rsidR="0016447B" w:rsidRDefault="0016447B" w:rsidP="00EE285F">
            <w:pPr>
              <w:spacing w:after="0" w:line="240" w:lineRule="auto"/>
              <w:rPr>
                <w:rFonts w:asciiTheme="minorHAnsi" w:hAnsiTheme="minorHAnsi" w:cstheme="minorHAnsi"/>
                <w:b/>
                <w:highlight w:val="yellow"/>
              </w:rPr>
            </w:pPr>
          </w:p>
          <w:p w14:paraId="08F2C47A" w14:textId="77777777" w:rsidR="0016447B" w:rsidRDefault="0016447B" w:rsidP="00EE285F">
            <w:pPr>
              <w:spacing w:after="0" w:line="240" w:lineRule="auto"/>
              <w:rPr>
                <w:rFonts w:asciiTheme="minorHAnsi" w:hAnsiTheme="minorHAnsi" w:cstheme="minorHAnsi"/>
                <w:b/>
                <w:highlight w:val="yellow"/>
              </w:rPr>
            </w:pPr>
          </w:p>
          <w:p w14:paraId="0DB08342" w14:textId="77777777" w:rsidR="0016447B" w:rsidRDefault="0016447B" w:rsidP="00EE285F">
            <w:pPr>
              <w:spacing w:after="0" w:line="240" w:lineRule="auto"/>
              <w:rPr>
                <w:rFonts w:asciiTheme="minorHAnsi" w:hAnsiTheme="minorHAnsi" w:cstheme="minorHAnsi"/>
                <w:b/>
                <w:highlight w:val="yellow"/>
              </w:rPr>
            </w:pPr>
          </w:p>
          <w:p w14:paraId="18B4D934" w14:textId="77777777" w:rsidR="0016447B" w:rsidRDefault="0016447B" w:rsidP="00EE285F">
            <w:pPr>
              <w:spacing w:after="0" w:line="240" w:lineRule="auto"/>
              <w:rPr>
                <w:rFonts w:asciiTheme="minorHAnsi" w:hAnsiTheme="minorHAnsi" w:cstheme="minorHAnsi"/>
                <w:b/>
                <w:highlight w:val="yellow"/>
              </w:rPr>
            </w:pPr>
          </w:p>
          <w:p w14:paraId="51E37BBC" w14:textId="77777777" w:rsidR="0016447B" w:rsidRDefault="0016447B" w:rsidP="00EE285F">
            <w:pPr>
              <w:spacing w:after="0" w:line="240" w:lineRule="auto"/>
              <w:rPr>
                <w:rFonts w:asciiTheme="minorHAnsi" w:hAnsiTheme="minorHAnsi" w:cstheme="minorHAnsi"/>
                <w:b/>
                <w:highlight w:val="yellow"/>
              </w:rPr>
            </w:pPr>
          </w:p>
          <w:p w14:paraId="4BC7E0CE" w14:textId="77777777" w:rsidR="0016447B" w:rsidRDefault="0016447B" w:rsidP="00EE285F">
            <w:pPr>
              <w:spacing w:after="0" w:line="240" w:lineRule="auto"/>
              <w:rPr>
                <w:rFonts w:asciiTheme="minorHAnsi" w:hAnsiTheme="minorHAnsi" w:cstheme="minorHAnsi"/>
                <w:b/>
                <w:highlight w:val="yellow"/>
              </w:rPr>
            </w:pPr>
          </w:p>
          <w:p w14:paraId="27CCD4D7" w14:textId="77777777" w:rsidR="0016447B" w:rsidRDefault="0016447B" w:rsidP="00EE285F">
            <w:pPr>
              <w:spacing w:after="0" w:line="240" w:lineRule="auto"/>
              <w:rPr>
                <w:rFonts w:asciiTheme="minorHAnsi" w:hAnsiTheme="minorHAnsi" w:cstheme="minorHAnsi"/>
                <w:b/>
                <w:highlight w:val="yellow"/>
              </w:rPr>
            </w:pPr>
          </w:p>
          <w:p w14:paraId="4D13F19D" w14:textId="77777777" w:rsidR="0016447B" w:rsidRDefault="0016447B" w:rsidP="00EE285F">
            <w:pPr>
              <w:spacing w:after="0" w:line="240" w:lineRule="auto"/>
              <w:rPr>
                <w:rFonts w:asciiTheme="minorHAnsi" w:hAnsiTheme="minorHAnsi" w:cstheme="minorHAnsi"/>
                <w:b/>
                <w:highlight w:val="yellow"/>
              </w:rPr>
            </w:pPr>
          </w:p>
          <w:p w14:paraId="6CC41ED1" w14:textId="77777777" w:rsidR="0016447B" w:rsidRDefault="0016447B" w:rsidP="00EE285F">
            <w:pPr>
              <w:spacing w:after="0" w:line="240" w:lineRule="auto"/>
              <w:rPr>
                <w:rFonts w:asciiTheme="minorHAnsi" w:hAnsiTheme="minorHAnsi" w:cstheme="minorHAnsi"/>
                <w:b/>
                <w:highlight w:val="yellow"/>
              </w:rPr>
            </w:pPr>
          </w:p>
          <w:p w14:paraId="52C13857" w14:textId="77777777" w:rsidR="0016447B" w:rsidRDefault="0016447B" w:rsidP="0016447B">
            <w:pPr>
              <w:spacing w:after="0" w:line="240" w:lineRule="auto"/>
              <w:rPr>
                <w:rFonts w:asciiTheme="minorHAnsi" w:hAnsiTheme="minorHAnsi" w:cstheme="minorHAnsi"/>
                <w:b/>
              </w:rPr>
            </w:pPr>
            <w:r w:rsidRPr="00171911">
              <w:rPr>
                <w:rFonts w:asciiTheme="minorHAnsi" w:hAnsiTheme="minorHAnsi" w:cstheme="minorHAnsi"/>
                <w:b/>
              </w:rPr>
              <w:t>Executive Team</w:t>
            </w:r>
          </w:p>
          <w:p w14:paraId="1ECFAEE1" w14:textId="77777777" w:rsidR="0016447B" w:rsidRDefault="0016447B" w:rsidP="00EE285F">
            <w:pPr>
              <w:spacing w:after="0" w:line="240" w:lineRule="auto"/>
              <w:rPr>
                <w:rFonts w:asciiTheme="minorHAnsi" w:hAnsiTheme="minorHAnsi" w:cstheme="minorHAnsi"/>
                <w:b/>
                <w:highlight w:val="yellow"/>
              </w:rPr>
            </w:pPr>
          </w:p>
          <w:p w14:paraId="7B1F07AC" w14:textId="3ADF2D0A" w:rsidR="0016447B" w:rsidRPr="00BA56C3" w:rsidRDefault="0016447B" w:rsidP="00EE285F">
            <w:pPr>
              <w:spacing w:after="0" w:line="240" w:lineRule="auto"/>
              <w:rPr>
                <w:rFonts w:asciiTheme="minorHAnsi" w:hAnsiTheme="minorHAnsi" w:cstheme="minorHAnsi"/>
                <w:b/>
                <w:highlight w:val="yellow"/>
              </w:rPr>
            </w:pPr>
          </w:p>
        </w:tc>
      </w:tr>
      <w:tr w:rsidR="00082195" w:rsidRPr="00BA56C3" w14:paraId="71827C47" w14:textId="77777777" w:rsidTr="0088005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C2D5E31" w14:textId="227CEC5F" w:rsidR="003B4D3E" w:rsidRDefault="003B4D3E" w:rsidP="00EE285F">
            <w:pPr>
              <w:spacing w:after="0" w:line="240" w:lineRule="auto"/>
              <w:ind w:left="31" w:firstLine="1"/>
              <w:jc w:val="both"/>
              <w:rPr>
                <w:b/>
              </w:rPr>
            </w:pPr>
            <w:r w:rsidRPr="003B4D3E">
              <w:rPr>
                <w:b/>
              </w:rPr>
              <w:t xml:space="preserve">RESPONSE TO NATIONAL PERFORMANCE FRAMEWORK REVIEW </w:t>
            </w:r>
          </w:p>
          <w:p w14:paraId="6285BBB2" w14:textId="452BFADC" w:rsidR="00CA0D00" w:rsidRDefault="0043126F" w:rsidP="0043126F">
            <w:pPr>
              <w:spacing w:after="0" w:line="240" w:lineRule="auto"/>
              <w:ind w:left="31" w:firstLine="1"/>
              <w:jc w:val="both"/>
              <w:rPr>
                <w:bCs/>
              </w:rPr>
            </w:pPr>
            <w:r>
              <w:rPr>
                <w:bCs/>
              </w:rPr>
              <w:t>Members noted that the Scottish Government was in the process of reviewing and consulting on t</w:t>
            </w:r>
            <w:r w:rsidRPr="0043126F">
              <w:rPr>
                <w:bCs/>
              </w:rPr>
              <w:t>he National Performance Framework (NPF)</w:t>
            </w:r>
            <w:r>
              <w:rPr>
                <w:bCs/>
              </w:rPr>
              <w:t xml:space="preserve">, </w:t>
            </w:r>
            <w:r w:rsidRPr="0043126F">
              <w:rPr>
                <w:bCs/>
              </w:rPr>
              <w:t>to ensure the National Outcomes reflect</w:t>
            </w:r>
            <w:r>
              <w:rPr>
                <w:bCs/>
              </w:rPr>
              <w:t>ed</w:t>
            </w:r>
            <w:r w:rsidRPr="0043126F">
              <w:rPr>
                <w:bCs/>
              </w:rPr>
              <w:t xml:space="preserve"> what matter</w:t>
            </w:r>
            <w:r>
              <w:rPr>
                <w:bCs/>
              </w:rPr>
              <w:t>ed</w:t>
            </w:r>
            <w:r w:rsidRPr="0043126F">
              <w:rPr>
                <w:bCs/>
              </w:rPr>
              <w:t xml:space="preserve"> most to communities in Scotland. In particular, views </w:t>
            </w:r>
            <w:r>
              <w:rPr>
                <w:bCs/>
              </w:rPr>
              <w:t>were</w:t>
            </w:r>
            <w:r w:rsidRPr="0043126F">
              <w:rPr>
                <w:bCs/>
              </w:rPr>
              <w:t xml:space="preserve"> being sought on whether the existing National Outcomes are the right ones, and what changes the Government should consider making.</w:t>
            </w:r>
          </w:p>
          <w:p w14:paraId="3F966D70" w14:textId="08F1481E" w:rsidR="0043126F" w:rsidRDefault="0043126F" w:rsidP="0043126F">
            <w:pPr>
              <w:spacing w:after="0" w:line="240" w:lineRule="auto"/>
              <w:ind w:left="31" w:firstLine="1"/>
              <w:jc w:val="both"/>
              <w:rPr>
                <w:bCs/>
              </w:rPr>
            </w:pPr>
          </w:p>
          <w:p w14:paraId="09167E95" w14:textId="44DC97AA" w:rsidR="0043126F" w:rsidRDefault="0043126F" w:rsidP="0043126F">
            <w:pPr>
              <w:spacing w:after="0" w:line="240" w:lineRule="auto"/>
              <w:ind w:left="31" w:firstLine="1"/>
              <w:jc w:val="both"/>
              <w:rPr>
                <w:bCs/>
              </w:rPr>
            </w:pPr>
            <w:r>
              <w:rPr>
                <w:bCs/>
              </w:rPr>
              <w:t xml:space="preserve">Members agreed that </w:t>
            </w:r>
            <w:r w:rsidRPr="0043126F">
              <w:rPr>
                <w:bCs/>
              </w:rPr>
              <w:t>the Standards Commission</w:t>
            </w:r>
            <w:r>
              <w:rPr>
                <w:bCs/>
              </w:rPr>
              <w:t xml:space="preserve"> should</w:t>
            </w:r>
            <w:r w:rsidRPr="0043126F">
              <w:rPr>
                <w:bCs/>
              </w:rPr>
              <w:t xml:space="preserve"> provide a response</w:t>
            </w:r>
            <w:r>
              <w:rPr>
                <w:bCs/>
              </w:rPr>
              <w:t>, before the consultation closing date of 5 June 2023,</w:t>
            </w:r>
            <w:r w:rsidRPr="0043126F">
              <w:rPr>
                <w:bCs/>
              </w:rPr>
              <w:t xml:space="preserve"> in respect of the Communities and Human Rights National Outcomes, on the basis that they </w:t>
            </w:r>
            <w:r>
              <w:rPr>
                <w:bCs/>
              </w:rPr>
              <w:t>were the</w:t>
            </w:r>
            <w:r w:rsidRPr="0043126F">
              <w:rPr>
                <w:bCs/>
              </w:rPr>
              <w:t xml:space="preserve"> most relevant to its aims, work and remit.</w:t>
            </w:r>
          </w:p>
          <w:p w14:paraId="279D9521" w14:textId="77777777" w:rsidR="0043126F" w:rsidRDefault="0043126F" w:rsidP="0043126F">
            <w:pPr>
              <w:spacing w:after="0" w:line="240" w:lineRule="auto"/>
              <w:ind w:left="31" w:firstLine="1"/>
              <w:jc w:val="both"/>
              <w:rPr>
                <w:bCs/>
              </w:rPr>
            </w:pPr>
          </w:p>
          <w:p w14:paraId="3D6A1E36" w14:textId="2148978F" w:rsidR="0043126F" w:rsidRPr="0043126F" w:rsidRDefault="0043126F" w:rsidP="0043126F">
            <w:pPr>
              <w:spacing w:after="0" w:line="240" w:lineRule="auto"/>
              <w:ind w:left="31" w:firstLine="1"/>
              <w:jc w:val="both"/>
              <w:rPr>
                <w:bCs/>
              </w:rPr>
            </w:pPr>
            <w:r>
              <w:rPr>
                <w:bCs/>
              </w:rPr>
              <w:t xml:space="preserve">Members agreed that the </w:t>
            </w:r>
            <w:r w:rsidRPr="0043126F">
              <w:rPr>
                <w:bCs/>
              </w:rPr>
              <w:t xml:space="preserve">Standards Commission </w:t>
            </w:r>
            <w:r>
              <w:rPr>
                <w:bCs/>
              </w:rPr>
              <w:t>sh</w:t>
            </w:r>
            <w:r w:rsidRPr="0043126F">
              <w:rPr>
                <w:bCs/>
              </w:rPr>
              <w:t xml:space="preserve">ould suggest the inclusion of indicators that measure engagement with public bodies and local councils, such as </w:t>
            </w:r>
            <w:r w:rsidR="000C7A34">
              <w:rPr>
                <w:bCs/>
              </w:rPr>
              <w:t>those</w:t>
            </w:r>
            <w:r w:rsidRPr="0043126F">
              <w:rPr>
                <w:bCs/>
              </w:rPr>
              <w:t xml:space="preserve"> relating to:</w:t>
            </w:r>
          </w:p>
          <w:p w14:paraId="2B15D117" w14:textId="3C40AC83" w:rsidR="0043126F" w:rsidRPr="0043126F" w:rsidRDefault="0043126F" w:rsidP="0043126F">
            <w:pPr>
              <w:pStyle w:val="ListParagraph"/>
              <w:numPr>
                <w:ilvl w:val="0"/>
                <w:numId w:val="46"/>
              </w:numPr>
              <w:spacing w:after="0" w:line="240" w:lineRule="auto"/>
              <w:ind w:left="598" w:hanging="425"/>
              <w:jc w:val="both"/>
              <w:rPr>
                <w:bCs/>
              </w:rPr>
            </w:pPr>
            <w:r w:rsidRPr="0043126F">
              <w:rPr>
                <w:bCs/>
              </w:rPr>
              <w:t>whether there is public confidence that decisions are being made in the public interest only;</w:t>
            </w:r>
          </w:p>
          <w:p w14:paraId="7F03202A" w14:textId="26825014" w:rsidR="0043126F" w:rsidRPr="0043126F" w:rsidRDefault="0043126F" w:rsidP="0043126F">
            <w:pPr>
              <w:pStyle w:val="ListParagraph"/>
              <w:numPr>
                <w:ilvl w:val="0"/>
                <w:numId w:val="46"/>
              </w:numPr>
              <w:spacing w:after="0" w:line="240" w:lineRule="auto"/>
              <w:ind w:left="598" w:hanging="425"/>
              <w:jc w:val="both"/>
              <w:rPr>
                <w:bCs/>
              </w:rPr>
            </w:pPr>
            <w:r w:rsidRPr="0043126F">
              <w:rPr>
                <w:bCs/>
              </w:rPr>
              <w:t>the level of understanding of what councils and public bodies do, and how they make decisions;</w:t>
            </w:r>
          </w:p>
          <w:p w14:paraId="35F5F008" w14:textId="744B2422" w:rsidR="0043126F" w:rsidRPr="0043126F" w:rsidRDefault="0043126F" w:rsidP="0043126F">
            <w:pPr>
              <w:pStyle w:val="ListParagraph"/>
              <w:numPr>
                <w:ilvl w:val="0"/>
                <w:numId w:val="46"/>
              </w:numPr>
              <w:spacing w:after="0" w:line="240" w:lineRule="auto"/>
              <w:ind w:left="598" w:hanging="425"/>
              <w:jc w:val="both"/>
              <w:rPr>
                <w:bCs/>
              </w:rPr>
            </w:pPr>
            <w:r w:rsidRPr="0043126F">
              <w:rPr>
                <w:bCs/>
              </w:rPr>
              <w:t>perceptions regarding honest</w:t>
            </w:r>
            <w:r w:rsidR="000C7A34">
              <w:rPr>
                <w:bCs/>
              </w:rPr>
              <w:t>y</w:t>
            </w:r>
            <w:r w:rsidRPr="0043126F">
              <w:rPr>
                <w:bCs/>
              </w:rPr>
              <w:t xml:space="preserve"> and respect in politics;</w:t>
            </w:r>
          </w:p>
          <w:p w14:paraId="370637A7" w14:textId="3014F740" w:rsidR="0043126F" w:rsidRPr="0043126F" w:rsidRDefault="0043126F" w:rsidP="0043126F">
            <w:pPr>
              <w:pStyle w:val="ListParagraph"/>
              <w:numPr>
                <w:ilvl w:val="0"/>
                <w:numId w:val="46"/>
              </w:numPr>
              <w:spacing w:after="0" w:line="240" w:lineRule="auto"/>
              <w:ind w:left="598" w:hanging="425"/>
              <w:jc w:val="both"/>
              <w:rPr>
                <w:bCs/>
              </w:rPr>
            </w:pPr>
            <w:r w:rsidRPr="0043126F">
              <w:rPr>
                <w:bCs/>
              </w:rPr>
              <w:t>gauging the public’s understanding of how they can engage with public bodies and their local councillors;</w:t>
            </w:r>
          </w:p>
          <w:p w14:paraId="0491C5DB" w14:textId="461CB616" w:rsidR="0043126F" w:rsidRPr="0043126F" w:rsidRDefault="0043126F" w:rsidP="0043126F">
            <w:pPr>
              <w:pStyle w:val="ListParagraph"/>
              <w:numPr>
                <w:ilvl w:val="0"/>
                <w:numId w:val="46"/>
              </w:numPr>
              <w:spacing w:after="0" w:line="240" w:lineRule="auto"/>
              <w:ind w:left="598" w:hanging="425"/>
              <w:jc w:val="both"/>
              <w:rPr>
                <w:bCs/>
              </w:rPr>
            </w:pPr>
            <w:r w:rsidRPr="0043126F">
              <w:rPr>
                <w:bCs/>
              </w:rPr>
              <w:lastRenderedPageBreak/>
              <w:t>the extent of involvement in community councils over time (</w:t>
            </w:r>
            <w:proofErr w:type="gramStart"/>
            <w:r w:rsidRPr="0043126F">
              <w:rPr>
                <w:bCs/>
              </w:rPr>
              <w:t>i.e.</w:t>
            </w:r>
            <w:proofErr w:type="gramEnd"/>
            <w:r w:rsidRPr="0043126F">
              <w:rPr>
                <w:bCs/>
              </w:rPr>
              <w:t xml:space="preserve"> overall number and how many community councillors);</w:t>
            </w:r>
          </w:p>
          <w:p w14:paraId="67602146" w14:textId="5DD01B4B" w:rsidR="0043126F" w:rsidRPr="0043126F" w:rsidRDefault="0043126F" w:rsidP="0043126F">
            <w:pPr>
              <w:pStyle w:val="ListParagraph"/>
              <w:numPr>
                <w:ilvl w:val="0"/>
                <w:numId w:val="46"/>
              </w:numPr>
              <w:spacing w:after="0" w:line="240" w:lineRule="auto"/>
              <w:ind w:left="598" w:hanging="425"/>
              <w:jc w:val="both"/>
              <w:rPr>
                <w:bCs/>
              </w:rPr>
            </w:pPr>
            <w:r w:rsidRPr="0043126F">
              <w:rPr>
                <w:bCs/>
              </w:rPr>
              <w:t>how many individuals apply to the boards of public bodies or stand as candidates in local elections;</w:t>
            </w:r>
          </w:p>
          <w:p w14:paraId="6DE9558A" w14:textId="77946B67" w:rsidR="0043126F" w:rsidRPr="0043126F" w:rsidRDefault="0043126F" w:rsidP="0043126F">
            <w:pPr>
              <w:pStyle w:val="ListParagraph"/>
              <w:numPr>
                <w:ilvl w:val="0"/>
                <w:numId w:val="46"/>
              </w:numPr>
              <w:spacing w:after="0" w:line="240" w:lineRule="auto"/>
              <w:ind w:left="598" w:hanging="425"/>
              <w:jc w:val="both"/>
              <w:rPr>
                <w:bCs/>
              </w:rPr>
            </w:pPr>
            <w:r w:rsidRPr="0043126F">
              <w:rPr>
                <w:bCs/>
              </w:rPr>
              <w:t>measurement of councillor turnover (for reasons other than retirement or not being re-elected); and</w:t>
            </w:r>
          </w:p>
          <w:p w14:paraId="2B838A8B" w14:textId="4EF59D1D" w:rsidR="0043126F" w:rsidRPr="0043126F" w:rsidRDefault="0043126F" w:rsidP="0043126F">
            <w:pPr>
              <w:pStyle w:val="ListParagraph"/>
              <w:numPr>
                <w:ilvl w:val="0"/>
                <w:numId w:val="46"/>
              </w:numPr>
              <w:spacing w:after="0" w:line="240" w:lineRule="auto"/>
              <w:ind w:left="598" w:hanging="425"/>
              <w:jc w:val="both"/>
              <w:rPr>
                <w:bCs/>
              </w:rPr>
            </w:pPr>
            <w:r w:rsidRPr="0043126F">
              <w:rPr>
                <w:bCs/>
              </w:rPr>
              <w:t>measurements of representation and voter turnout over time</w:t>
            </w:r>
            <w:r w:rsidR="0048302A">
              <w:rPr>
                <w:bCs/>
              </w:rPr>
              <w:t>.</w:t>
            </w:r>
          </w:p>
          <w:p w14:paraId="758A57E8" w14:textId="77777777" w:rsidR="005918FF" w:rsidRDefault="005918FF" w:rsidP="003B4D3E">
            <w:pPr>
              <w:spacing w:after="0" w:line="240" w:lineRule="auto"/>
              <w:ind w:left="31" w:firstLine="1"/>
              <w:jc w:val="both"/>
            </w:pPr>
          </w:p>
          <w:p w14:paraId="1A1E75E0" w14:textId="3993B4F0" w:rsidR="0048302A" w:rsidRDefault="0048302A" w:rsidP="003B4D3E">
            <w:pPr>
              <w:spacing w:after="0" w:line="240" w:lineRule="auto"/>
              <w:ind w:left="31" w:firstLine="1"/>
              <w:jc w:val="both"/>
            </w:pPr>
            <w:r>
              <w:t>Members agreed that the Standards Commission should preface its suggestions with some narrative on its experiences and trends it had identified.</w:t>
            </w:r>
          </w:p>
          <w:p w14:paraId="3CCEB4B0" w14:textId="1FA50E33" w:rsidR="0048302A" w:rsidRPr="004A536B" w:rsidRDefault="0048302A" w:rsidP="003B4D3E">
            <w:pPr>
              <w:spacing w:after="0" w:line="240" w:lineRule="auto"/>
              <w:ind w:left="31" w:firstLine="1"/>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09A15C5" w14:textId="3F02DBC4" w:rsidR="00CF5AC1" w:rsidRDefault="00CF5AC1" w:rsidP="00CF5AC1">
            <w:pPr>
              <w:spacing w:after="0" w:line="240" w:lineRule="auto"/>
              <w:rPr>
                <w:rFonts w:asciiTheme="minorHAnsi" w:hAnsiTheme="minorHAnsi" w:cstheme="minorHAnsi"/>
                <w:b/>
              </w:rPr>
            </w:pPr>
          </w:p>
          <w:p w14:paraId="6BB5CC89" w14:textId="387497E9" w:rsidR="0043126F" w:rsidRDefault="0043126F" w:rsidP="00CF5AC1">
            <w:pPr>
              <w:spacing w:after="0" w:line="240" w:lineRule="auto"/>
              <w:rPr>
                <w:rFonts w:asciiTheme="minorHAnsi" w:hAnsiTheme="minorHAnsi" w:cstheme="minorHAnsi"/>
                <w:b/>
              </w:rPr>
            </w:pPr>
          </w:p>
          <w:p w14:paraId="6BF48E19" w14:textId="1FFC47BA" w:rsidR="0043126F" w:rsidRDefault="0043126F" w:rsidP="00CF5AC1">
            <w:pPr>
              <w:spacing w:after="0" w:line="240" w:lineRule="auto"/>
              <w:rPr>
                <w:rFonts w:asciiTheme="minorHAnsi" w:hAnsiTheme="minorHAnsi" w:cstheme="minorHAnsi"/>
                <w:b/>
              </w:rPr>
            </w:pPr>
          </w:p>
          <w:p w14:paraId="2C585AC0" w14:textId="549E49B8" w:rsidR="0043126F" w:rsidRDefault="0043126F" w:rsidP="00CF5AC1">
            <w:pPr>
              <w:spacing w:after="0" w:line="240" w:lineRule="auto"/>
              <w:rPr>
                <w:rFonts w:asciiTheme="minorHAnsi" w:hAnsiTheme="minorHAnsi" w:cstheme="minorHAnsi"/>
                <w:b/>
              </w:rPr>
            </w:pPr>
          </w:p>
          <w:p w14:paraId="577F0D1B" w14:textId="4026A8EA" w:rsidR="0043126F" w:rsidRDefault="0043126F" w:rsidP="00CF5AC1">
            <w:pPr>
              <w:spacing w:after="0" w:line="240" w:lineRule="auto"/>
              <w:rPr>
                <w:rFonts w:asciiTheme="minorHAnsi" w:hAnsiTheme="minorHAnsi" w:cstheme="minorHAnsi"/>
                <w:b/>
              </w:rPr>
            </w:pPr>
          </w:p>
          <w:p w14:paraId="262AE643" w14:textId="56D0563B" w:rsidR="0043126F" w:rsidRDefault="0043126F" w:rsidP="00CF5AC1">
            <w:pPr>
              <w:spacing w:after="0" w:line="240" w:lineRule="auto"/>
              <w:rPr>
                <w:rFonts w:asciiTheme="minorHAnsi" w:hAnsiTheme="minorHAnsi" w:cstheme="minorHAnsi"/>
                <w:b/>
              </w:rPr>
            </w:pPr>
          </w:p>
          <w:p w14:paraId="1188F0A0" w14:textId="4D83DFC6" w:rsidR="0043126F" w:rsidRDefault="0043126F" w:rsidP="00CF5AC1">
            <w:pPr>
              <w:spacing w:after="0" w:line="240" w:lineRule="auto"/>
              <w:rPr>
                <w:rFonts w:asciiTheme="minorHAnsi" w:hAnsiTheme="minorHAnsi" w:cstheme="minorHAnsi"/>
                <w:b/>
              </w:rPr>
            </w:pPr>
          </w:p>
          <w:p w14:paraId="572C8ADE" w14:textId="1D9CC075" w:rsidR="0043126F" w:rsidRDefault="0043126F" w:rsidP="00CF5AC1">
            <w:pPr>
              <w:spacing w:after="0" w:line="240" w:lineRule="auto"/>
              <w:rPr>
                <w:rFonts w:asciiTheme="minorHAnsi" w:hAnsiTheme="minorHAnsi" w:cstheme="minorHAnsi"/>
                <w:b/>
              </w:rPr>
            </w:pPr>
          </w:p>
          <w:p w14:paraId="2190172E" w14:textId="2FD60EE9" w:rsidR="0048302A" w:rsidRDefault="0048302A" w:rsidP="00CF5AC1">
            <w:pPr>
              <w:spacing w:after="0" w:line="240" w:lineRule="auto"/>
              <w:rPr>
                <w:rFonts w:asciiTheme="minorHAnsi" w:hAnsiTheme="minorHAnsi" w:cstheme="minorHAnsi"/>
                <w:b/>
              </w:rPr>
            </w:pPr>
          </w:p>
          <w:p w14:paraId="4206DA42" w14:textId="1BEFF91C" w:rsidR="0048302A" w:rsidRDefault="0048302A" w:rsidP="00CF5AC1">
            <w:pPr>
              <w:spacing w:after="0" w:line="240" w:lineRule="auto"/>
              <w:rPr>
                <w:rFonts w:asciiTheme="minorHAnsi" w:hAnsiTheme="minorHAnsi" w:cstheme="minorHAnsi"/>
                <w:b/>
              </w:rPr>
            </w:pPr>
          </w:p>
          <w:p w14:paraId="6034668F" w14:textId="554F6F6A" w:rsidR="0048302A" w:rsidRDefault="0048302A" w:rsidP="00CF5AC1">
            <w:pPr>
              <w:spacing w:after="0" w:line="240" w:lineRule="auto"/>
              <w:rPr>
                <w:rFonts w:asciiTheme="minorHAnsi" w:hAnsiTheme="minorHAnsi" w:cstheme="minorHAnsi"/>
                <w:b/>
              </w:rPr>
            </w:pPr>
          </w:p>
          <w:p w14:paraId="63720BD3" w14:textId="293C8115" w:rsidR="0048302A" w:rsidRDefault="0048302A" w:rsidP="00CF5AC1">
            <w:pPr>
              <w:spacing w:after="0" w:line="240" w:lineRule="auto"/>
              <w:rPr>
                <w:rFonts w:asciiTheme="minorHAnsi" w:hAnsiTheme="minorHAnsi" w:cstheme="minorHAnsi"/>
                <w:b/>
              </w:rPr>
            </w:pPr>
          </w:p>
          <w:p w14:paraId="1130DDE5" w14:textId="1ABD56D0" w:rsidR="0048302A" w:rsidRDefault="0048302A" w:rsidP="00CF5AC1">
            <w:pPr>
              <w:spacing w:after="0" w:line="240" w:lineRule="auto"/>
              <w:rPr>
                <w:rFonts w:asciiTheme="minorHAnsi" w:hAnsiTheme="minorHAnsi" w:cstheme="minorHAnsi"/>
                <w:b/>
              </w:rPr>
            </w:pPr>
          </w:p>
          <w:p w14:paraId="6CB81B03" w14:textId="6DF13DCB" w:rsidR="0048302A" w:rsidRDefault="0048302A" w:rsidP="00CF5AC1">
            <w:pPr>
              <w:spacing w:after="0" w:line="240" w:lineRule="auto"/>
              <w:rPr>
                <w:rFonts w:asciiTheme="minorHAnsi" w:hAnsiTheme="minorHAnsi" w:cstheme="minorHAnsi"/>
                <w:b/>
              </w:rPr>
            </w:pPr>
          </w:p>
          <w:p w14:paraId="5ADC90C0" w14:textId="5AAA0744" w:rsidR="0048302A" w:rsidRDefault="0048302A" w:rsidP="00CF5AC1">
            <w:pPr>
              <w:spacing w:after="0" w:line="240" w:lineRule="auto"/>
              <w:rPr>
                <w:rFonts w:asciiTheme="minorHAnsi" w:hAnsiTheme="minorHAnsi" w:cstheme="minorHAnsi"/>
                <w:b/>
              </w:rPr>
            </w:pPr>
          </w:p>
          <w:p w14:paraId="47E59CA9" w14:textId="4EB7DAE2" w:rsidR="0048302A" w:rsidRDefault="0048302A" w:rsidP="00CF5AC1">
            <w:pPr>
              <w:spacing w:after="0" w:line="240" w:lineRule="auto"/>
              <w:rPr>
                <w:rFonts w:asciiTheme="minorHAnsi" w:hAnsiTheme="minorHAnsi" w:cstheme="minorHAnsi"/>
                <w:b/>
              </w:rPr>
            </w:pPr>
          </w:p>
          <w:p w14:paraId="7E54E19F" w14:textId="19608295" w:rsidR="0048302A" w:rsidRDefault="0048302A" w:rsidP="00CF5AC1">
            <w:pPr>
              <w:spacing w:after="0" w:line="240" w:lineRule="auto"/>
              <w:rPr>
                <w:rFonts w:asciiTheme="minorHAnsi" w:hAnsiTheme="minorHAnsi" w:cstheme="minorHAnsi"/>
                <w:b/>
              </w:rPr>
            </w:pPr>
          </w:p>
          <w:p w14:paraId="267E3E4F" w14:textId="54292EAB" w:rsidR="0048302A" w:rsidRDefault="0048302A" w:rsidP="00CF5AC1">
            <w:pPr>
              <w:spacing w:after="0" w:line="240" w:lineRule="auto"/>
              <w:rPr>
                <w:rFonts w:asciiTheme="minorHAnsi" w:hAnsiTheme="minorHAnsi" w:cstheme="minorHAnsi"/>
                <w:b/>
              </w:rPr>
            </w:pPr>
          </w:p>
          <w:p w14:paraId="4AF04B62" w14:textId="7F88D2B4" w:rsidR="0048302A" w:rsidRDefault="0048302A" w:rsidP="00CF5AC1">
            <w:pPr>
              <w:spacing w:after="0" w:line="240" w:lineRule="auto"/>
              <w:rPr>
                <w:rFonts w:asciiTheme="minorHAnsi" w:hAnsiTheme="minorHAnsi" w:cstheme="minorHAnsi"/>
                <w:b/>
              </w:rPr>
            </w:pPr>
          </w:p>
          <w:p w14:paraId="3F083701" w14:textId="393305B1" w:rsidR="0048302A" w:rsidRDefault="0048302A" w:rsidP="00CF5AC1">
            <w:pPr>
              <w:spacing w:after="0" w:line="240" w:lineRule="auto"/>
              <w:rPr>
                <w:rFonts w:asciiTheme="minorHAnsi" w:hAnsiTheme="minorHAnsi" w:cstheme="minorHAnsi"/>
                <w:b/>
              </w:rPr>
            </w:pPr>
          </w:p>
          <w:p w14:paraId="756E3974" w14:textId="77777777" w:rsidR="0048302A" w:rsidRDefault="0048302A" w:rsidP="00CF5AC1">
            <w:pPr>
              <w:spacing w:after="0" w:line="240" w:lineRule="auto"/>
              <w:rPr>
                <w:rFonts w:asciiTheme="minorHAnsi" w:hAnsiTheme="minorHAnsi" w:cstheme="minorHAnsi"/>
                <w:b/>
              </w:rPr>
            </w:pPr>
          </w:p>
          <w:p w14:paraId="3BF02DB2" w14:textId="77777777" w:rsidR="00D5449F" w:rsidRDefault="00D5449F" w:rsidP="00CF5AC1">
            <w:pPr>
              <w:spacing w:after="0" w:line="240" w:lineRule="auto"/>
              <w:rPr>
                <w:rFonts w:asciiTheme="minorHAnsi" w:hAnsiTheme="minorHAnsi" w:cstheme="minorHAnsi"/>
                <w:b/>
              </w:rPr>
            </w:pPr>
          </w:p>
          <w:p w14:paraId="4BD87644" w14:textId="77777777" w:rsidR="00D5449F" w:rsidRDefault="00D5449F" w:rsidP="00CF5AC1">
            <w:pPr>
              <w:spacing w:after="0" w:line="240" w:lineRule="auto"/>
              <w:rPr>
                <w:rFonts w:asciiTheme="minorHAnsi" w:hAnsiTheme="minorHAnsi" w:cstheme="minorHAnsi"/>
                <w:b/>
              </w:rPr>
            </w:pPr>
          </w:p>
          <w:p w14:paraId="43F50F55" w14:textId="77777777" w:rsidR="00D5449F" w:rsidRDefault="00D5449F" w:rsidP="00CF5AC1">
            <w:pPr>
              <w:spacing w:after="0" w:line="240" w:lineRule="auto"/>
              <w:rPr>
                <w:rFonts w:asciiTheme="minorHAnsi" w:hAnsiTheme="minorHAnsi" w:cstheme="minorHAnsi"/>
                <w:b/>
              </w:rPr>
            </w:pPr>
          </w:p>
          <w:p w14:paraId="37F18C7E" w14:textId="77777777" w:rsidR="00D5449F" w:rsidRDefault="00D5449F" w:rsidP="00CF5AC1">
            <w:pPr>
              <w:spacing w:after="0" w:line="240" w:lineRule="auto"/>
              <w:rPr>
                <w:rFonts w:asciiTheme="minorHAnsi" w:hAnsiTheme="minorHAnsi" w:cstheme="minorHAnsi"/>
                <w:b/>
              </w:rPr>
            </w:pPr>
          </w:p>
          <w:p w14:paraId="5D53F787" w14:textId="77777777" w:rsidR="00D5449F" w:rsidRDefault="00D5449F" w:rsidP="00CF5AC1">
            <w:pPr>
              <w:spacing w:after="0" w:line="240" w:lineRule="auto"/>
              <w:rPr>
                <w:rFonts w:asciiTheme="minorHAnsi" w:hAnsiTheme="minorHAnsi" w:cstheme="minorHAnsi"/>
                <w:b/>
              </w:rPr>
            </w:pPr>
          </w:p>
          <w:p w14:paraId="5FE1CC8A" w14:textId="48A782DB" w:rsidR="00CF5AC1" w:rsidRDefault="00CF5AC1" w:rsidP="00CF5AC1">
            <w:pPr>
              <w:spacing w:after="0" w:line="240" w:lineRule="auto"/>
              <w:rPr>
                <w:rFonts w:asciiTheme="minorHAnsi" w:hAnsiTheme="minorHAnsi" w:cstheme="minorHAnsi"/>
                <w:b/>
              </w:rPr>
            </w:pPr>
            <w:r w:rsidRPr="00171911">
              <w:rPr>
                <w:rFonts w:asciiTheme="minorHAnsi" w:hAnsiTheme="minorHAnsi" w:cstheme="minorHAnsi"/>
                <w:b/>
              </w:rPr>
              <w:t>Executive Team</w:t>
            </w:r>
          </w:p>
          <w:p w14:paraId="60F6A771" w14:textId="6790616E" w:rsidR="00CC3CD6" w:rsidRPr="004A536B" w:rsidRDefault="00CC3CD6" w:rsidP="00A445F8">
            <w:pPr>
              <w:spacing w:after="0" w:line="240" w:lineRule="auto"/>
              <w:rPr>
                <w:rFonts w:asciiTheme="minorHAnsi" w:hAnsiTheme="minorHAnsi" w:cstheme="minorHAnsi"/>
                <w:b/>
              </w:rPr>
            </w:pPr>
          </w:p>
        </w:tc>
      </w:tr>
      <w:tr w:rsidR="00082289" w:rsidRPr="00BA56C3" w14:paraId="0C3D0927"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34979" w:rsidRDefault="00082289"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D71FFEB" w14:textId="6DF4E7C6" w:rsidR="00CF5AC1" w:rsidRDefault="003B4D3E" w:rsidP="000E418F">
            <w:pPr>
              <w:spacing w:after="0" w:line="240" w:lineRule="auto"/>
              <w:jc w:val="both"/>
              <w:rPr>
                <w:b/>
                <w:bCs/>
              </w:rPr>
            </w:pPr>
            <w:r w:rsidRPr="003B4D3E">
              <w:rPr>
                <w:b/>
                <w:bCs/>
              </w:rPr>
              <w:t>SECTION 6 AND APPENDIX B OF THE ANNUAL REPORT FOR 2022/23</w:t>
            </w:r>
          </w:p>
          <w:p w14:paraId="58F70378" w14:textId="3B05ABE5" w:rsidR="00C00C7E" w:rsidRDefault="005D3A80" w:rsidP="003B4D3E">
            <w:pPr>
              <w:spacing w:after="0" w:line="240" w:lineRule="auto"/>
              <w:jc w:val="both"/>
              <w:rPr>
                <w:rFonts w:asciiTheme="minorHAnsi" w:hAnsiTheme="minorHAnsi" w:cstheme="minorHAnsi"/>
              </w:rPr>
            </w:pPr>
            <w:r>
              <w:rPr>
                <w:rFonts w:asciiTheme="minorHAnsi" w:hAnsiTheme="minorHAnsi" w:cstheme="minorHAnsi"/>
              </w:rPr>
              <w:t xml:space="preserve">Members reviewed the </w:t>
            </w:r>
            <w:r w:rsidR="005A01C1">
              <w:rPr>
                <w:rFonts w:asciiTheme="minorHAnsi" w:hAnsiTheme="minorHAnsi" w:cstheme="minorHAnsi"/>
              </w:rPr>
              <w:t>draft version of Section 6 and Appendix B of the Annual Report for 2022/23, being the</w:t>
            </w:r>
            <w:r w:rsidR="005A01C1">
              <w:t xml:space="preserve"> </w:t>
            </w:r>
            <w:r w:rsidR="005A01C1">
              <w:rPr>
                <w:rFonts w:asciiTheme="minorHAnsi" w:hAnsiTheme="minorHAnsi" w:cstheme="minorHAnsi"/>
              </w:rPr>
              <w:t>g</w:t>
            </w:r>
            <w:r w:rsidR="005A01C1" w:rsidRPr="005A01C1">
              <w:rPr>
                <w:rFonts w:asciiTheme="minorHAnsi" w:hAnsiTheme="minorHAnsi" w:cstheme="minorHAnsi"/>
              </w:rPr>
              <w:t xml:space="preserve">overnance and </w:t>
            </w:r>
            <w:r w:rsidR="005A01C1">
              <w:rPr>
                <w:rFonts w:asciiTheme="minorHAnsi" w:hAnsiTheme="minorHAnsi" w:cstheme="minorHAnsi"/>
              </w:rPr>
              <w:t>f</w:t>
            </w:r>
            <w:r w:rsidR="005A01C1" w:rsidRPr="005A01C1">
              <w:rPr>
                <w:rFonts w:asciiTheme="minorHAnsi" w:hAnsiTheme="minorHAnsi" w:cstheme="minorHAnsi"/>
              </w:rPr>
              <w:t xml:space="preserve">inancial </w:t>
            </w:r>
            <w:r w:rsidR="005A01C1">
              <w:rPr>
                <w:rFonts w:asciiTheme="minorHAnsi" w:hAnsiTheme="minorHAnsi" w:cstheme="minorHAnsi"/>
              </w:rPr>
              <w:t>o</w:t>
            </w:r>
            <w:r w:rsidR="005A01C1" w:rsidRPr="005A01C1">
              <w:rPr>
                <w:rFonts w:asciiTheme="minorHAnsi" w:hAnsiTheme="minorHAnsi" w:cstheme="minorHAnsi"/>
              </w:rPr>
              <w:t>verview</w:t>
            </w:r>
            <w:r w:rsidR="005A01C1">
              <w:rPr>
                <w:rFonts w:asciiTheme="minorHAnsi" w:hAnsiTheme="minorHAnsi" w:cstheme="minorHAnsi"/>
              </w:rPr>
              <w:t>,</w:t>
            </w:r>
            <w:r w:rsidR="005A01C1" w:rsidRPr="005A01C1">
              <w:rPr>
                <w:rFonts w:asciiTheme="minorHAnsi" w:hAnsiTheme="minorHAnsi" w:cstheme="minorHAnsi"/>
              </w:rPr>
              <w:t xml:space="preserve"> and </w:t>
            </w:r>
            <w:r w:rsidR="005A01C1">
              <w:rPr>
                <w:rFonts w:asciiTheme="minorHAnsi" w:hAnsiTheme="minorHAnsi" w:cstheme="minorHAnsi"/>
              </w:rPr>
              <w:t>a summary of p</w:t>
            </w:r>
            <w:r w:rsidR="005A01C1" w:rsidRPr="005A01C1">
              <w:rPr>
                <w:rFonts w:asciiTheme="minorHAnsi" w:hAnsiTheme="minorHAnsi" w:cstheme="minorHAnsi"/>
              </w:rPr>
              <w:t>erformance against</w:t>
            </w:r>
            <w:r w:rsidR="005A01C1">
              <w:rPr>
                <w:rFonts w:asciiTheme="minorHAnsi" w:hAnsiTheme="minorHAnsi" w:cstheme="minorHAnsi"/>
              </w:rPr>
              <w:t xml:space="preserve"> agreed key p</w:t>
            </w:r>
            <w:r w:rsidR="005A01C1" w:rsidRPr="005A01C1">
              <w:rPr>
                <w:rFonts w:asciiTheme="minorHAnsi" w:hAnsiTheme="minorHAnsi" w:cstheme="minorHAnsi"/>
              </w:rPr>
              <w:t xml:space="preserve">erformance </w:t>
            </w:r>
            <w:r w:rsidR="005A01C1">
              <w:rPr>
                <w:rFonts w:asciiTheme="minorHAnsi" w:hAnsiTheme="minorHAnsi" w:cstheme="minorHAnsi"/>
              </w:rPr>
              <w:t>i</w:t>
            </w:r>
            <w:r w:rsidR="005A01C1" w:rsidRPr="005A01C1">
              <w:rPr>
                <w:rFonts w:asciiTheme="minorHAnsi" w:hAnsiTheme="minorHAnsi" w:cstheme="minorHAnsi"/>
              </w:rPr>
              <w:t>ndicators</w:t>
            </w:r>
            <w:r w:rsidR="000036CB">
              <w:rPr>
                <w:rFonts w:asciiTheme="minorHAnsi" w:hAnsiTheme="minorHAnsi" w:cstheme="minorHAnsi"/>
              </w:rPr>
              <w:t xml:space="preserve"> (KPI)</w:t>
            </w:r>
            <w:r w:rsidR="005A01C1">
              <w:rPr>
                <w:rFonts w:asciiTheme="minorHAnsi" w:hAnsiTheme="minorHAnsi" w:cstheme="minorHAnsi"/>
              </w:rPr>
              <w:t>, respectively.</w:t>
            </w:r>
            <w:r w:rsidR="00A32A73">
              <w:rPr>
                <w:rFonts w:asciiTheme="minorHAnsi" w:hAnsiTheme="minorHAnsi" w:cstheme="minorHAnsi"/>
              </w:rPr>
              <w:t xml:space="preserve"> </w:t>
            </w:r>
            <w:r w:rsidR="007F68BF">
              <w:rPr>
                <w:rFonts w:asciiTheme="minorHAnsi" w:hAnsiTheme="minorHAnsi" w:cstheme="minorHAnsi"/>
              </w:rPr>
              <w:t>Members approved both drafts, s</w:t>
            </w:r>
            <w:r w:rsidR="00A32A73">
              <w:rPr>
                <w:rFonts w:asciiTheme="minorHAnsi" w:hAnsiTheme="minorHAnsi" w:cstheme="minorHAnsi"/>
              </w:rPr>
              <w:t>ubject to</w:t>
            </w:r>
            <w:r w:rsidR="007F68BF">
              <w:rPr>
                <w:rFonts w:asciiTheme="minorHAnsi" w:hAnsiTheme="minorHAnsi" w:cstheme="minorHAnsi"/>
              </w:rPr>
              <w:t xml:space="preserve"> </w:t>
            </w:r>
            <w:r w:rsidR="00A32A73">
              <w:rPr>
                <w:rFonts w:asciiTheme="minorHAnsi" w:hAnsiTheme="minorHAnsi" w:cstheme="minorHAnsi"/>
              </w:rPr>
              <w:t>some additional commentary being included about why three key performance indicators</w:t>
            </w:r>
            <w:r w:rsidR="007F68BF">
              <w:rPr>
                <w:rFonts w:asciiTheme="minorHAnsi" w:hAnsiTheme="minorHAnsi" w:cstheme="minorHAnsi"/>
              </w:rPr>
              <w:t xml:space="preserve"> had not been m</w:t>
            </w:r>
            <w:r w:rsidR="00A32A73">
              <w:rPr>
                <w:rFonts w:asciiTheme="minorHAnsi" w:hAnsiTheme="minorHAnsi" w:cstheme="minorHAnsi"/>
              </w:rPr>
              <w:t>et</w:t>
            </w:r>
            <w:r w:rsidR="007F68BF">
              <w:rPr>
                <w:rFonts w:asciiTheme="minorHAnsi" w:hAnsiTheme="minorHAnsi" w:cstheme="minorHAnsi"/>
              </w:rPr>
              <w:t xml:space="preserve"> in full</w:t>
            </w:r>
            <w:r w:rsidR="00910062">
              <w:rPr>
                <w:rFonts w:asciiTheme="minorHAnsi" w:hAnsiTheme="minorHAnsi" w:cstheme="minorHAnsi"/>
              </w:rPr>
              <w:t>, including</w:t>
            </w:r>
            <w:r w:rsidR="000036CB">
              <w:rPr>
                <w:rFonts w:asciiTheme="minorHAnsi" w:hAnsiTheme="minorHAnsi" w:cstheme="minorHAnsi"/>
              </w:rPr>
              <w:t xml:space="preserve"> the number of cases applicable to one measurement and the tight </w:t>
            </w:r>
            <w:r w:rsidR="00910062">
              <w:rPr>
                <w:rFonts w:asciiTheme="minorHAnsi" w:hAnsiTheme="minorHAnsi" w:cstheme="minorHAnsi"/>
              </w:rPr>
              <w:t>turnaround times agreed for some of</w:t>
            </w:r>
            <w:r w:rsidR="000036CB">
              <w:rPr>
                <w:rFonts w:asciiTheme="minorHAnsi" w:hAnsiTheme="minorHAnsi" w:cstheme="minorHAnsi"/>
              </w:rPr>
              <w:t xml:space="preserve"> KPIs by the Standards Commission.</w:t>
            </w:r>
          </w:p>
          <w:p w14:paraId="6AD7F7F8" w14:textId="6484E2A0" w:rsidR="0045023D" w:rsidRPr="00727DD1" w:rsidRDefault="0045023D" w:rsidP="003B4D3E">
            <w:pPr>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2EF4104F" w:rsidR="00082289" w:rsidRDefault="00082289" w:rsidP="00421AF9">
            <w:pPr>
              <w:spacing w:after="0" w:line="240" w:lineRule="auto"/>
              <w:rPr>
                <w:rFonts w:asciiTheme="minorHAnsi" w:hAnsiTheme="minorHAnsi" w:cstheme="minorHAnsi"/>
                <w:b/>
                <w:highlight w:val="yellow"/>
              </w:rPr>
            </w:pPr>
          </w:p>
          <w:p w14:paraId="7A50E3B8" w14:textId="6B800E0C" w:rsidR="003B4D3E" w:rsidRPr="00BA56C3" w:rsidRDefault="003B4D3E" w:rsidP="005A01C1">
            <w:pPr>
              <w:spacing w:after="0" w:line="240" w:lineRule="auto"/>
              <w:rPr>
                <w:rFonts w:asciiTheme="minorHAnsi" w:hAnsiTheme="minorHAnsi" w:cstheme="minorHAnsi"/>
                <w:b/>
                <w:highlight w:val="yellow"/>
              </w:rPr>
            </w:pPr>
          </w:p>
        </w:tc>
      </w:tr>
      <w:tr w:rsidR="00A45308" w:rsidRPr="00BA56C3" w14:paraId="34CCD600"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934979" w:rsidRDefault="00A45308"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A4A3D80" w14:textId="3F2DCBE8" w:rsidR="00A50013" w:rsidRDefault="003B4D3E" w:rsidP="000E418F">
            <w:pPr>
              <w:spacing w:after="0" w:line="240" w:lineRule="auto"/>
              <w:jc w:val="both"/>
              <w:rPr>
                <w:b/>
                <w:bCs/>
              </w:rPr>
            </w:pPr>
            <w:r w:rsidRPr="003B4D3E">
              <w:rPr>
                <w:b/>
                <w:bCs/>
              </w:rPr>
              <w:t>AUDIT AND RISK COMMITTEE MEETING ON 23 MAY 2023</w:t>
            </w:r>
            <w:r w:rsidR="00A50013" w:rsidRPr="00A50013">
              <w:rPr>
                <w:b/>
                <w:bCs/>
              </w:rPr>
              <w:t xml:space="preserve"> </w:t>
            </w:r>
          </w:p>
          <w:p w14:paraId="76558167" w14:textId="72913626" w:rsidR="0043126F" w:rsidRPr="0043126F" w:rsidRDefault="0043126F" w:rsidP="0043126F">
            <w:pPr>
              <w:spacing w:after="0" w:line="240" w:lineRule="auto"/>
              <w:jc w:val="both"/>
              <w:rPr>
                <w:rFonts w:asciiTheme="minorHAnsi" w:hAnsiTheme="minorHAnsi" w:cstheme="minorHAnsi"/>
              </w:rPr>
            </w:pPr>
            <w:r w:rsidRPr="0043126F">
              <w:rPr>
                <w:rFonts w:asciiTheme="minorHAnsi" w:hAnsiTheme="minorHAnsi" w:cstheme="minorHAnsi"/>
              </w:rPr>
              <w:t xml:space="preserve">Members noted the verbal report provided on behalf of </w:t>
            </w:r>
            <w:r>
              <w:rPr>
                <w:rFonts w:asciiTheme="minorHAnsi" w:hAnsiTheme="minorHAnsi" w:cstheme="minorHAnsi"/>
              </w:rPr>
              <w:t>Ms Vestri</w:t>
            </w:r>
            <w:r w:rsidRPr="0043126F">
              <w:rPr>
                <w:rFonts w:asciiTheme="minorHAnsi" w:hAnsiTheme="minorHAnsi" w:cstheme="minorHAnsi"/>
              </w:rPr>
              <w:t>, the Chair of the Audit and Risk Committee, and the draft minutes of its meeting on 2</w:t>
            </w:r>
            <w:r>
              <w:rPr>
                <w:rFonts w:asciiTheme="minorHAnsi" w:hAnsiTheme="minorHAnsi" w:cstheme="minorHAnsi"/>
              </w:rPr>
              <w:t>3</w:t>
            </w:r>
            <w:r w:rsidRPr="0043126F">
              <w:rPr>
                <w:rFonts w:asciiTheme="minorHAnsi" w:hAnsiTheme="minorHAnsi" w:cstheme="minorHAnsi"/>
              </w:rPr>
              <w:t xml:space="preserve"> May 202</w:t>
            </w:r>
            <w:r>
              <w:rPr>
                <w:rFonts w:asciiTheme="minorHAnsi" w:hAnsiTheme="minorHAnsi" w:cstheme="minorHAnsi"/>
              </w:rPr>
              <w:t>3</w:t>
            </w:r>
            <w:r w:rsidRPr="0043126F">
              <w:rPr>
                <w:rFonts w:asciiTheme="minorHAnsi" w:hAnsiTheme="minorHAnsi" w:cstheme="minorHAnsi"/>
              </w:rPr>
              <w:t>.  Members undertook their annual review of the Committee’s Terms of Reference and agreed that no changes were required.</w:t>
            </w:r>
          </w:p>
          <w:p w14:paraId="49524175" w14:textId="77777777" w:rsidR="0043126F" w:rsidRPr="0043126F" w:rsidRDefault="0043126F" w:rsidP="0043126F">
            <w:pPr>
              <w:spacing w:after="0" w:line="240" w:lineRule="auto"/>
              <w:jc w:val="both"/>
              <w:rPr>
                <w:rFonts w:asciiTheme="minorHAnsi" w:hAnsiTheme="minorHAnsi" w:cstheme="minorHAnsi"/>
              </w:rPr>
            </w:pPr>
          </w:p>
          <w:p w14:paraId="30BEA492" w14:textId="2D0415E4" w:rsidR="0043126F" w:rsidRPr="0043126F" w:rsidRDefault="0043126F" w:rsidP="0043126F">
            <w:pPr>
              <w:spacing w:after="0" w:line="240" w:lineRule="auto"/>
              <w:jc w:val="both"/>
              <w:rPr>
                <w:rFonts w:asciiTheme="minorHAnsi" w:hAnsiTheme="minorHAnsi" w:cstheme="minorHAnsi"/>
              </w:rPr>
            </w:pPr>
            <w:r w:rsidRPr="0043126F">
              <w:rPr>
                <w:rFonts w:asciiTheme="minorHAnsi" w:hAnsiTheme="minorHAnsi" w:cstheme="minorHAnsi"/>
              </w:rPr>
              <w:t>Members further noted the Committee’s activities during the 2022/23 operational year included:</w:t>
            </w:r>
          </w:p>
          <w:p w14:paraId="1CBC4930" w14:textId="77777777" w:rsidR="0043126F" w:rsidRPr="0043126F" w:rsidRDefault="0043126F" w:rsidP="0043126F">
            <w:pPr>
              <w:numPr>
                <w:ilvl w:val="0"/>
                <w:numId w:val="7"/>
              </w:numPr>
              <w:spacing w:after="0" w:line="240" w:lineRule="auto"/>
              <w:ind w:left="314" w:hanging="283"/>
              <w:jc w:val="both"/>
              <w:rPr>
                <w:rFonts w:asciiTheme="minorHAnsi" w:hAnsiTheme="minorHAnsi" w:cstheme="minorHAnsi"/>
              </w:rPr>
            </w:pPr>
            <w:r w:rsidRPr="0043126F">
              <w:rPr>
                <w:rFonts w:asciiTheme="minorHAnsi" w:hAnsiTheme="minorHAnsi" w:cstheme="minorHAnsi"/>
              </w:rPr>
              <w:t>Reviewing the draft Annual Accounts for approval by the Standards Commission;</w:t>
            </w:r>
          </w:p>
          <w:p w14:paraId="7E50693C" w14:textId="77777777" w:rsidR="0043126F" w:rsidRPr="0043126F" w:rsidRDefault="0043126F" w:rsidP="0043126F">
            <w:pPr>
              <w:numPr>
                <w:ilvl w:val="0"/>
                <w:numId w:val="7"/>
              </w:numPr>
              <w:spacing w:after="0" w:line="240" w:lineRule="auto"/>
              <w:ind w:left="314" w:hanging="283"/>
              <w:jc w:val="both"/>
              <w:rPr>
                <w:rFonts w:asciiTheme="minorHAnsi" w:hAnsiTheme="minorHAnsi" w:cstheme="minorHAnsi"/>
              </w:rPr>
            </w:pPr>
            <w:r w:rsidRPr="0043126F">
              <w:rPr>
                <w:rFonts w:asciiTheme="minorHAnsi" w:hAnsiTheme="minorHAnsi" w:cstheme="minorHAnsi"/>
              </w:rPr>
              <w:t>Reviewing the Risk Register and identifying and reviewing actions to be taken to mitigate risks;</w:t>
            </w:r>
          </w:p>
          <w:p w14:paraId="6DE228D7" w14:textId="77777777" w:rsidR="0043126F" w:rsidRPr="0043126F" w:rsidRDefault="0043126F" w:rsidP="0043126F">
            <w:pPr>
              <w:numPr>
                <w:ilvl w:val="0"/>
                <w:numId w:val="7"/>
              </w:numPr>
              <w:spacing w:after="0" w:line="240" w:lineRule="auto"/>
              <w:ind w:left="314" w:hanging="283"/>
              <w:jc w:val="both"/>
              <w:rPr>
                <w:rFonts w:asciiTheme="minorHAnsi" w:hAnsiTheme="minorHAnsi" w:cstheme="minorHAnsi"/>
              </w:rPr>
            </w:pPr>
            <w:r w:rsidRPr="0043126F">
              <w:rPr>
                <w:rFonts w:asciiTheme="minorHAnsi" w:hAnsiTheme="minorHAnsi" w:cstheme="minorHAnsi"/>
              </w:rPr>
              <w:t>Recommending changes to the Risk Register and the individual risk scores in light of developments and actions taken;</w:t>
            </w:r>
          </w:p>
          <w:p w14:paraId="1845BEA9" w14:textId="77777777" w:rsidR="0043126F" w:rsidRPr="0043126F" w:rsidRDefault="0043126F" w:rsidP="0043126F">
            <w:pPr>
              <w:numPr>
                <w:ilvl w:val="0"/>
                <w:numId w:val="7"/>
              </w:numPr>
              <w:spacing w:after="0" w:line="240" w:lineRule="auto"/>
              <w:ind w:left="314" w:hanging="283"/>
              <w:jc w:val="both"/>
              <w:rPr>
                <w:rFonts w:asciiTheme="minorHAnsi" w:hAnsiTheme="minorHAnsi" w:cstheme="minorHAnsi"/>
              </w:rPr>
            </w:pPr>
            <w:r w:rsidRPr="0043126F">
              <w:rPr>
                <w:rFonts w:asciiTheme="minorHAnsi" w:hAnsiTheme="minorHAnsi" w:cstheme="minorHAnsi"/>
              </w:rPr>
              <w:t>Suggesting risks and mitigating actions to be included in the risk register for 2023/24;</w:t>
            </w:r>
          </w:p>
          <w:p w14:paraId="46B02B4B" w14:textId="77777777" w:rsidR="0043126F" w:rsidRPr="0043126F" w:rsidRDefault="0043126F" w:rsidP="0043126F">
            <w:pPr>
              <w:numPr>
                <w:ilvl w:val="0"/>
                <w:numId w:val="7"/>
              </w:numPr>
              <w:spacing w:after="0" w:line="240" w:lineRule="auto"/>
              <w:ind w:left="314" w:hanging="283"/>
              <w:jc w:val="both"/>
              <w:rPr>
                <w:rFonts w:asciiTheme="minorHAnsi" w:hAnsiTheme="minorHAnsi" w:cstheme="minorHAnsi"/>
              </w:rPr>
            </w:pPr>
            <w:r w:rsidRPr="0043126F">
              <w:rPr>
                <w:rFonts w:asciiTheme="minorHAnsi" w:hAnsiTheme="minorHAnsi" w:cstheme="minorHAnsi"/>
              </w:rPr>
              <w:t>Reviewing and recommending the external audit plan (including the timetable and fee); and</w:t>
            </w:r>
          </w:p>
          <w:p w14:paraId="6F79A42D" w14:textId="77777777" w:rsidR="0043126F" w:rsidRPr="0043126F" w:rsidRDefault="0043126F" w:rsidP="0043126F">
            <w:pPr>
              <w:numPr>
                <w:ilvl w:val="0"/>
                <w:numId w:val="7"/>
              </w:numPr>
              <w:spacing w:after="0" w:line="240" w:lineRule="auto"/>
              <w:ind w:left="314" w:hanging="283"/>
              <w:jc w:val="both"/>
              <w:rPr>
                <w:rFonts w:asciiTheme="minorHAnsi" w:hAnsiTheme="minorHAnsi" w:cstheme="minorHAnsi"/>
              </w:rPr>
            </w:pPr>
            <w:r w:rsidRPr="0043126F">
              <w:rPr>
                <w:rFonts w:asciiTheme="minorHAnsi" w:hAnsiTheme="minorHAnsi" w:cstheme="minorHAnsi"/>
              </w:rPr>
              <w:t>Reviewing internal and external audit reports and any management responses.</w:t>
            </w:r>
          </w:p>
          <w:p w14:paraId="49D66F61" w14:textId="289C3A93" w:rsidR="0043126F" w:rsidRPr="0043126F" w:rsidRDefault="0043126F" w:rsidP="0043126F">
            <w:pPr>
              <w:spacing w:after="0" w:line="240" w:lineRule="auto"/>
              <w:jc w:val="both"/>
              <w:rPr>
                <w:rFonts w:asciiTheme="minorHAnsi" w:hAnsiTheme="minorHAnsi" w:cstheme="minorHAnsi"/>
              </w:rPr>
            </w:pPr>
          </w:p>
          <w:p w14:paraId="427BC9EF" w14:textId="6A0251D8" w:rsidR="0043126F" w:rsidRPr="0043126F" w:rsidRDefault="0043126F" w:rsidP="0043126F">
            <w:pPr>
              <w:spacing w:after="0" w:line="240" w:lineRule="auto"/>
              <w:jc w:val="both"/>
              <w:rPr>
                <w:rFonts w:asciiTheme="minorHAnsi" w:hAnsiTheme="minorHAnsi" w:cstheme="minorHAnsi"/>
              </w:rPr>
            </w:pPr>
            <w:r>
              <w:rPr>
                <w:rFonts w:asciiTheme="minorHAnsi" w:hAnsiTheme="minorHAnsi" w:cstheme="minorHAnsi"/>
              </w:rPr>
              <w:t xml:space="preserve">The </w:t>
            </w:r>
            <w:r w:rsidRPr="0043126F">
              <w:rPr>
                <w:rFonts w:asciiTheme="minorHAnsi" w:hAnsiTheme="minorHAnsi" w:cstheme="minorHAnsi"/>
              </w:rPr>
              <w:t xml:space="preserve">Chair confirmed that </w:t>
            </w:r>
            <w:r>
              <w:rPr>
                <w:rFonts w:asciiTheme="minorHAnsi" w:hAnsiTheme="minorHAnsi" w:cstheme="minorHAnsi"/>
              </w:rPr>
              <w:t>s</w:t>
            </w:r>
            <w:r w:rsidRPr="0043126F">
              <w:rPr>
                <w:rFonts w:asciiTheme="minorHAnsi" w:hAnsiTheme="minorHAnsi" w:cstheme="minorHAnsi"/>
              </w:rPr>
              <w:t>he was confident that the Committee had discharged its duties effectively in 20</w:t>
            </w:r>
            <w:r>
              <w:rPr>
                <w:rFonts w:asciiTheme="minorHAnsi" w:hAnsiTheme="minorHAnsi" w:cstheme="minorHAnsi"/>
              </w:rPr>
              <w:t>2</w:t>
            </w:r>
            <w:r w:rsidR="000C7A34">
              <w:rPr>
                <w:rFonts w:asciiTheme="minorHAnsi" w:hAnsiTheme="minorHAnsi" w:cstheme="minorHAnsi"/>
              </w:rPr>
              <w:t>2</w:t>
            </w:r>
            <w:r w:rsidRPr="0043126F">
              <w:rPr>
                <w:rFonts w:asciiTheme="minorHAnsi" w:hAnsiTheme="minorHAnsi" w:cstheme="minorHAnsi"/>
              </w:rPr>
              <w:t>/2</w:t>
            </w:r>
            <w:r w:rsidR="000C7A34">
              <w:rPr>
                <w:rFonts w:asciiTheme="minorHAnsi" w:hAnsiTheme="minorHAnsi" w:cstheme="minorHAnsi"/>
              </w:rPr>
              <w:t>3</w:t>
            </w:r>
            <w:r w:rsidRPr="0043126F">
              <w:rPr>
                <w:rFonts w:asciiTheme="minorHAnsi" w:hAnsiTheme="minorHAnsi" w:cstheme="minorHAnsi"/>
              </w:rPr>
              <w:t>, in accordance with the Terms of Reference.</w:t>
            </w:r>
          </w:p>
          <w:p w14:paraId="21FEACAB" w14:textId="77777777" w:rsidR="0043126F" w:rsidRPr="0043126F" w:rsidRDefault="0043126F" w:rsidP="0043126F">
            <w:pPr>
              <w:spacing w:after="0" w:line="240" w:lineRule="auto"/>
              <w:jc w:val="both"/>
              <w:rPr>
                <w:rFonts w:asciiTheme="minorHAnsi" w:hAnsiTheme="minorHAnsi" w:cstheme="minorHAnsi"/>
              </w:rPr>
            </w:pPr>
          </w:p>
          <w:p w14:paraId="1EB6F922" w14:textId="1097AFE2" w:rsidR="0043126F" w:rsidRPr="0043126F" w:rsidRDefault="0043126F" w:rsidP="0043126F">
            <w:pPr>
              <w:spacing w:after="0" w:line="240" w:lineRule="auto"/>
              <w:jc w:val="both"/>
              <w:rPr>
                <w:rFonts w:asciiTheme="minorHAnsi" w:hAnsiTheme="minorHAnsi" w:cstheme="minorHAnsi"/>
              </w:rPr>
            </w:pPr>
            <w:r w:rsidRPr="0043126F">
              <w:rPr>
                <w:rFonts w:asciiTheme="minorHAnsi" w:hAnsiTheme="minorHAnsi" w:cstheme="minorHAnsi"/>
              </w:rPr>
              <w:t xml:space="preserve">Members </w:t>
            </w:r>
            <w:r w:rsidRPr="0016447B">
              <w:rPr>
                <w:rFonts w:asciiTheme="minorHAnsi" w:hAnsiTheme="minorHAnsi" w:cstheme="minorHAnsi"/>
              </w:rPr>
              <w:t>noted that the Committee had reviewed the Risk Register for 2023/24. Members agreed with the Committee’s recommendation</w:t>
            </w:r>
            <w:r w:rsidR="0016447B" w:rsidRPr="0016447B">
              <w:rPr>
                <w:rFonts w:asciiTheme="minorHAnsi" w:hAnsiTheme="minorHAnsi" w:cstheme="minorHAnsi"/>
              </w:rPr>
              <w:t>s in respect of some am</w:t>
            </w:r>
            <w:r w:rsidR="0016447B">
              <w:rPr>
                <w:rFonts w:asciiTheme="minorHAnsi" w:hAnsiTheme="minorHAnsi" w:cstheme="minorHAnsi"/>
              </w:rPr>
              <w:t>e</w:t>
            </w:r>
            <w:r w:rsidR="0016447B" w:rsidRPr="0016447B">
              <w:rPr>
                <w:rFonts w:asciiTheme="minorHAnsi" w:hAnsiTheme="minorHAnsi" w:cstheme="minorHAnsi"/>
              </w:rPr>
              <w:t xml:space="preserve">ndments to the </w:t>
            </w:r>
            <w:r w:rsidR="0016447B">
              <w:rPr>
                <w:rFonts w:asciiTheme="minorHAnsi" w:hAnsiTheme="minorHAnsi" w:cstheme="minorHAnsi"/>
              </w:rPr>
              <w:t>probability scores</w:t>
            </w:r>
            <w:r w:rsidR="0016447B" w:rsidRPr="0016447B">
              <w:rPr>
                <w:rFonts w:asciiTheme="minorHAnsi" w:hAnsiTheme="minorHAnsi" w:cstheme="minorHAnsi"/>
              </w:rPr>
              <w:t xml:space="preserve"> for thre</w:t>
            </w:r>
            <w:r w:rsidR="0016447B">
              <w:rPr>
                <w:rFonts w:asciiTheme="minorHAnsi" w:hAnsiTheme="minorHAnsi" w:cstheme="minorHAnsi"/>
              </w:rPr>
              <w:t>e of the</w:t>
            </w:r>
            <w:r w:rsidR="0016447B" w:rsidRPr="0016447B">
              <w:rPr>
                <w:rFonts w:asciiTheme="minorHAnsi" w:hAnsiTheme="minorHAnsi" w:cstheme="minorHAnsi"/>
              </w:rPr>
              <w:t xml:space="preserve"> risks</w:t>
            </w:r>
            <w:r w:rsidR="0016447B">
              <w:rPr>
                <w:rFonts w:asciiTheme="minorHAnsi" w:hAnsiTheme="minorHAnsi" w:cstheme="minorHAnsi"/>
              </w:rPr>
              <w:t>, in light of actions taken</w:t>
            </w:r>
            <w:r w:rsidR="0016447B" w:rsidRPr="0016447B">
              <w:rPr>
                <w:rFonts w:asciiTheme="minorHAnsi" w:hAnsiTheme="minorHAnsi" w:cstheme="minorHAnsi"/>
              </w:rPr>
              <w:t>.</w:t>
            </w:r>
            <w:r w:rsidRPr="0043126F">
              <w:rPr>
                <w:rFonts w:asciiTheme="minorHAnsi" w:hAnsiTheme="minorHAnsi" w:cstheme="minorHAnsi"/>
              </w:rPr>
              <w:t xml:space="preserve"> </w:t>
            </w:r>
          </w:p>
          <w:p w14:paraId="6C8049AB" w14:textId="77777777" w:rsidR="0043126F" w:rsidRPr="0043126F" w:rsidRDefault="0043126F" w:rsidP="0043126F">
            <w:pPr>
              <w:spacing w:after="0" w:line="240" w:lineRule="auto"/>
              <w:jc w:val="both"/>
              <w:rPr>
                <w:rFonts w:asciiTheme="minorHAnsi" w:hAnsiTheme="minorHAnsi" w:cstheme="minorHAnsi"/>
              </w:rPr>
            </w:pPr>
          </w:p>
          <w:p w14:paraId="7A2CC9C0" w14:textId="1097076E" w:rsidR="0054670C" w:rsidRPr="0054670C" w:rsidRDefault="0043126F" w:rsidP="0043126F">
            <w:pPr>
              <w:spacing w:after="0" w:line="240" w:lineRule="auto"/>
              <w:jc w:val="both"/>
              <w:rPr>
                <w:rFonts w:asciiTheme="minorHAnsi" w:hAnsiTheme="minorHAnsi" w:cstheme="minorHAnsi"/>
              </w:rPr>
            </w:pPr>
            <w:r w:rsidRPr="0043126F">
              <w:rPr>
                <w:rFonts w:asciiTheme="minorHAnsi" w:hAnsiTheme="minorHAnsi" w:cstheme="minorHAnsi"/>
              </w:rPr>
              <w:t>Members asked the Executive Team to update the Risk Register accordingly.</w:t>
            </w:r>
          </w:p>
          <w:p w14:paraId="694B31E4" w14:textId="39953C42" w:rsidR="00C00C7E" w:rsidRPr="00844B25" w:rsidRDefault="00C00C7E" w:rsidP="003B4D3E">
            <w:pPr>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77B64CA4" w:rsidR="00A25F88" w:rsidRDefault="00A25F88" w:rsidP="00421AF9">
            <w:pPr>
              <w:spacing w:after="0" w:line="240" w:lineRule="auto"/>
              <w:rPr>
                <w:rFonts w:asciiTheme="minorHAnsi" w:hAnsiTheme="minorHAnsi" w:cstheme="minorHAnsi"/>
                <w:b/>
                <w:highlight w:val="yellow"/>
              </w:rPr>
            </w:pPr>
          </w:p>
          <w:p w14:paraId="61B05C0B" w14:textId="7B9AC619" w:rsidR="00613C3B" w:rsidRDefault="00613C3B" w:rsidP="00613C3B">
            <w:pPr>
              <w:spacing w:after="0" w:line="240" w:lineRule="auto"/>
              <w:rPr>
                <w:rFonts w:asciiTheme="minorHAnsi" w:hAnsiTheme="minorHAnsi" w:cstheme="minorHAnsi"/>
                <w:b/>
              </w:rPr>
            </w:pPr>
          </w:p>
          <w:p w14:paraId="7BAE94EE" w14:textId="7394655F" w:rsidR="0043126F" w:rsidRDefault="0043126F" w:rsidP="00613C3B">
            <w:pPr>
              <w:spacing w:after="0" w:line="240" w:lineRule="auto"/>
              <w:rPr>
                <w:rFonts w:asciiTheme="minorHAnsi" w:hAnsiTheme="minorHAnsi" w:cstheme="minorHAnsi"/>
                <w:b/>
              </w:rPr>
            </w:pPr>
          </w:p>
          <w:p w14:paraId="1F01D18B" w14:textId="23D087DB" w:rsidR="0043126F" w:rsidRDefault="0043126F" w:rsidP="00613C3B">
            <w:pPr>
              <w:spacing w:after="0" w:line="240" w:lineRule="auto"/>
              <w:rPr>
                <w:rFonts w:asciiTheme="minorHAnsi" w:hAnsiTheme="minorHAnsi" w:cstheme="minorHAnsi"/>
                <w:b/>
              </w:rPr>
            </w:pPr>
          </w:p>
          <w:p w14:paraId="11F8A58B" w14:textId="0AF375D4" w:rsidR="0043126F" w:rsidRDefault="0043126F" w:rsidP="00613C3B">
            <w:pPr>
              <w:spacing w:after="0" w:line="240" w:lineRule="auto"/>
              <w:rPr>
                <w:rFonts w:asciiTheme="minorHAnsi" w:hAnsiTheme="minorHAnsi" w:cstheme="minorHAnsi"/>
                <w:b/>
              </w:rPr>
            </w:pPr>
          </w:p>
          <w:p w14:paraId="38FBFF90" w14:textId="3687FDF9" w:rsidR="0043126F" w:rsidRDefault="0043126F" w:rsidP="00613C3B">
            <w:pPr>
              <w:spacing w:after="0" w:line="240" w:lineRule="auto"/>
              <w:rPr>
                <w:rFonts w:asciiTheme="minorHAnsi" w:hAnsiTheme="minorHAnsi" w:cstheme="minorHAnsi"/>
                <w:b/>
              </w:rPr>
            </w:pPr>
          </w:p>
          <w:p w14:paraId="1A26F7F3" w14:textId="6402EB7C" w:rsidR="0043126F" w:rsidRDefault="0043126F" w:rsidP="00613C3B">
            <w:pPr>
              <w:spacing w:after="0" w:line="240" w:lineRule="auto"/>
              <w:rPr>
                <w:rFonts w:asciiTheme="minorHAnsi" w:hAnsiTheme="minorHAnsi" w:cstheme="minorHAnsi"/>
                <w:b/>
              </w:rPr>
            </w:pPr>
          </w:p>
          <w:p w14:paraId="5F10D574" w14:textId="23D9A214" w:rsidR="0043126F" w:rsidRDefault="0043126F" w:rsidP="00613C3B">
            <w:pPr>
              <w:spacing w:after="0" w:line="240" w:lineRule="auto"/>
              <w:rPr>
                <w:rFonts w:asciiTheme="minorHAnsi" w:hAnsiTheme="minorHAnsi" w:cstheme="minorHAnsi"/>
                <w:b/>
              </w:rPr>
            </w:pPr>
          </w:p>
          <w:p w14:paraId="6F2B920F" w14:textId="758F3D83" w:rsidR="0043126F" w:rsidRDefault="0043126F" w:rsidP="00613C3B">
            <w:pPr>
              <w:spacing w:after="0" w:line="240" w:lineRule="auto"/>
              <w:rPr>
                <w:rFonts w:asciiTheme="minorHAnsi" w:hAnsiTheme="minorHAnsi" w:cstheme="minorHAnsi"/>
                <w:b/>
              </w:rPr>
            </w:pPr>
          </w:p>
          <w:p w14:paraId="1337B25E" w14:textId="5AC289A7" w:rsidR="0043126F" w:rsidRDefault="0043126F" w:rsidP="00613C3B">
            <w:pPr>
              <w:spacing w:after="0" w:line="240" w:lineRule="auto"/>
              <w:rPr>
                <w:rFonts w:asciiTheme="minorHAnsi" w:hAnsiTheme="minorHAnsi" w:cstheme="minorHAnsi"/>
                <w:b/>
              </w:rPr>
            </w:pPr>
          </w:p>
          <w:p w14:paraId="7427ACC6" w14:textId="311C115B" w:rsidR="0043126F" w:rsidRDefault="0043126F" w:rsidP="00613C3B">
            <w:pPr>
              <w:spacing w:after="0" w:line="240" w:lineRule="auto"/>
              <w:rPr>
                <w:rFonts w:asciiTheme="minorHAnsi" w:hAnsiTheme="minorHAnsi" w:cstheme="minorHAnsi"/>
                <w:b/>
              </w:rPr>
            </w:pPr>
          </w:p>
          <w:p w14:paraId="1CD2996A" w14:textId="56544AAD" w:rsidR="0043126F" w:rsidRDefault="0043126F" w:rsidP="00613C3B">
            <w:pPr>
              <w:spacing w:after="0" w:line="240" w:lineRule="auto"/>
              <w:rPr>
                <w:rFonts w:asciiTheme="minorHAnsi" w:hAnsiTheme="minorHAnsi" w:cstheme="minorHAnsi"/>
                <w:b/>
              </w:rPr>
            </w:pPr>
          </w:p>
          <w:p w14:paraId="7AC1C083" w14:textId="7603507B" w:rsidR="0043126F" w:rsidRDefault="0043126F" w:rsidP="00613C3B">
            <w:pPr>
              <w:spacing w:after="0" w:line="240" w:lineRule="auto"/>
              <w:rPr>
                <w:rFonts w:asciiTheme="minorHAnsi" w:hAnsiTheme="minorHAnsi" w:cstheme="minorHAnsi"/>
                <w:b/>
              </w:rPr>
            </w:pPr>
          </w:p>
          <w:p w14:paraId="7833784A" w14:textId="699AA797" w:rsidR="0043126F" w:rsidRDefault="0043126F" w:rsidP="00613C3B">
            <w:pPr>
              <w:spacing w:after="0" w:line="240" w:lineRule="auto"/>
              <w:rPr>
                <w:rFonts w:asciiTheme="minorHAnsi" w:hAnsiTheme="minorHAnsi" w:cstheme="minorHAnsi"/>
                <w:b/>
              </w:rPr>
            </w:pPr>
          </w:p>
          <w:p w14:paraId="6D1C3DAB" w14:textId="6F76C5F3" w:rsidR="0043126F" w:rsidRDefault="0043126F" w:rsidP="00613C3B">
            <w:pPr>
              <w:spacing w:after="0" w:line="240" w:lineRule="auto"/>
              <w:rPr>
                <w:rFonts w:asciiTheme="minorHAnsi" w:hAnsiTheme="minorHAnsi" w:cstheme="minorHAnsi"/>
                <w:b/>
              </w:rPr>
            </w:pPr>
          </w:p>
          <w:p w14:paraId="3A94ECCB" w14:textId="7E4D08C6" w:rsidR="0043126F" w:rsidRDefault="0043126F" w:rsidP="00613C3B">
            <w:pPr>
              <w:spacing w:after="0" w:line="240" w:lineRule="auto"/>
              <w:rPr>
                <w:rFonts w:asciiTheme="minorHAnsi" w:hAnsiTheme="minorHAnsi" w:cstheme="minorHAnsi"/>
                <w:b/>
              </w:rPr>
            </w:pPr>
          </w:p>
          <w:p w14:paraId="6C569CBF" w14:textId="51C83F4D" w:rsidR="0043126F" w:rsidRDefault="0043126F" w:rsidP="00613C3B">
            <w:pPr>
              <w:spacing w:after="0" w:line="240" w:lineRule="auto"/>
              <w:rPr>
                <w:rFonts w:asciiTheme="minorHAnsi" w:hAnsiTheme="minorHAnsi" w:cstheme="minorHAnsi"/>
                <w:b/>
              </w:rPr>
            </w:pPr>
          </w:p>
          <w:p w14:paraId="0A3146D1" w14:textId="1F766B3D" w:rsidR="0043126F" w:rsidRDefault="0043126F" w:rsidP="00613C3B">
            <w:pPr>
              <w:spacing w:after="0" w:line="240" w:lineRule="auto"/>
              <w:rPr>
                <w:rFonts w:asciiTheme="minorHAnsi" w:hAnsiTheme="minorHAnsi" w:cstheme="minorHAnsi"/>
                <w:b/>
              </w:rPr>
            </w:pPr>
          </w:p>
          <w:p w14:paraId="1CFCB630" w14:textId="25E61DAA" w:rsidR="0043126F" w:rsidRDefault="0043126F" w:rsidP="00613C3B">
            <w:pPr>
              <w:spacing w:after="0" w:line="240" w:lineRule="auto"/>
              <w:rPr>
                <w:rFonts w:asciiTheme="minorHAnsi" w:hAnsiTheme="minorHAnsi" w:cstheme="minorHAnsi"/>
                <w:b/>
              </w:rPr>
            </w:pPr>
          </w:p>
          <w:p w14:paraId="080CCE84" w14:textId="26432B66" w:rsidR="0043126F" w:rsidRDefault="0043126F" w:rsidP="00613C3B">
            <w:pPr>
              <w:spacing w:after="0" w:line="240" w:lineRule="auto"/>
              <w:rPr>
                <w:rFonts w:asciiTheme="minorHAnsi" w:hAnsiTheme="minorHAnsi" w:cstheme="minorHAnsi"/>
                <w:b/>
              </w:rPr>
            </w:pPr>
          </w:p>
          <w:p w14:paraId="79E4A7AA" w14:textId="54012D20" w:rsidR="0016447B" w:rsidRDefault="0016447B" w:rsidP="00613C3B">
            <w:pPr>
              <w:spacing w:after="0" w:line="240" w:lineRule="auto"/>
              <w:rPr>
                <w:rFonts w:asciiTheme="minorHAnsi" w:hAnsiTheme="minorHAnsi" w:cstheme="minorHAnsi"/>
                <w:b/>
              </w:rPr>
            </w:pPr>
          </w:p>
          <w:p w14:paraId="4C2D14F1" w14:textId="77777777" w:rsidR="0016447B" w:rsidRDefault="0016447B" w:rsidP="00613C3B">
            <w:pPr>
              <w:spacing w:after="0" w:line="240" w:lineRule="auto"/>
              <w:rPr>
                <w:rFonts w:asciiTheme="minorHAnsi" w:hAnsiTheme="minorHAnsi" w:cstheme="minorHAnsi"/>
                <w:b/>
              </w:rPr>
            </w:pPr>
          </w:p>
          <w:p w14:paraId="3E3BF28F" w14:textId="77777777" w:rsidR="0043126F" w:rsidRDefault="0043126F" w:rsidP="00613C3B">
            <w:pPr>
              <w:spacing w:after="0" w:line="240" w:lineRule="auto"/>
              <w:rPr>
                <w:rFonts w:asciiTheme="minorHAnsi" w:hAnsiTheme="minorHAnsi" w:cstheme="minorHAnsi"/>
                <w:b/>
              </w:rPr>
            </w:pPr>
          </w:p>
          <w:p w14:paraId="2148A97C" w14:textId="77777777" w:rsidR="0043126F" w:rsidRDefault="0043126F" w:rsidP="0043126F">
            <w:pPr>
              <w:spacing w:after="0" w:line="240" w:lineRule="auto"/>
              <w:rPr>
                <w:rFonts w:asciiTheme="minorHAnsi" w:hAnsiTheme="minorHAnsi" w:cstheme="minorHAnsi"/>
                <w:b/>
              </w:rPr>
            </w:pPr>
            <w:r>
              <w:rPr>
                <w:rFonts w:asciiTheme="minorHAnsi" w:hAnsiTheme="minorHAnsi" w:cstheme="minorHAnsi"/>
                <w:b/>
              </w:rPr>
              <w:t>Executive Team</w:t>
            </w:r>
          </w:p>
          <w:p w14:paraId="04C5D6C4" w14:textId="7F184353" w:rsidR="00CC3CD6" w:rsidRPr="00BA56C3" w:rsidRDefault="00CC3CD6" w:rsidP="006542B8">
            <w:pPr>
              <w:spacing w:after="0" w:line="240" w:lineRule="auto"/>
              <w:rPr>
                <w:rFonts w:asciiTheme="minorHAnsi" w:hAnsiTheme="minorHAnsi" w:cstheme="minorHAnsi"/>
                <w:b/>
                <w:highlight w:val="yellow"/>
              </w:rPr>
            </w:pPr>
          </w:p>
        </w:tc>
      </w:tr>
      <w:tr w:rsidR="00267B6F" w:rsidRPr="00BA56C3" w14:paraId="65BB6B2D"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934979" w:rsidRDefault="00267B6F"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5738AF05" w14:textId="6538B266" w:rsidR="003B4D3E" w:rsidRDefault="003B4D3E" w:rsidP="00C91267">
            <w:pPr>
              <w:spacing w:after="0" w:line="240" w:lineRule="auto"/>
              <w:jc w:val="both"/>
              <w:rPr>
                <w:b/>
                <w:bCs/>
              </w:rPr>
            </w:pPr>
            <w:r w:rsidRPr="003B4D3E">
              <w:rPr>
                <w:b/>
                <w:bCs/>
              </w:rPr>
              <w:t xml:space="preserve">ADVICE NOTE FOR CHAIRS OF DEVOLVED PUBLIC BODIES </w:t>
            </w:r>
          </w:p>
          <w:p w14:paraId="2799531A" w14:textId="5A2BE4DA" w:rsidR="005A01C1" w:rsidRDefault="005A01C1" w:rsidP="005A01C1">
            <w:pPr>
              <w:spacing w:after="0" w:line="240" w:lineRule="auto"/>
              <w:jc w:val="both"/>
            </w:pPr>
            <w:r>
              <w:t>Members noted an agree</w:t>
            </w:r>
            <w:r w:rsidR="005D02B4">
              <w:t>d</w:t>
            </w:r>
            <w:r>
              <w:t xml:space="preserve"> action arising from the responses to the 2022 surveys on the ethical standards framework and compliance with the Codes of Conduct</w:t>
            </w:r>
            <w:r w:rsidR="000036CB">
              <w:t xml:space="preserve"> (</w:t>
            </w:r>
            <w:r>
              <w:t>that the Standards Commission had issued to Members and Standards Officers of devolved public bodies</w:t>
            </w:r>
            <w:r w:rsidR="000036CB">
              <w:t>)</w:t>
            </w:r>
            <w:r>
              <w:t>, was for it to produce an Advice Note for Chairs of Public Bodies</w:t>
            </w:r>
            <w:r w:rsidR="000036CB">
              <w:t>.</w:t>
            </w:r>
            <w:r>
              <w:t xml:space="preserve"> </w:t>
            </w:r>
            <w:r w:rsidR="000036CB">
              <w:t xml:space="preserve">This is to </w:t>
            </w:r>
            <w:r>
              <w:t>include suggestions on:</w:t>
            </w:r>
          </w:p>
          <w:p w14:paraId="4015CE15" w14:textId="79D01C4F" w:rsidR="005A01C1" w:rsidRDefault="005A01C1" w:rsidP="005A01C1">
            <w:pPr>
              <w:pStyle w:val="ListParagraph"/>
              <w:numPr>
                <w:ilvl w:val="0"/>
                <w:numId w:val="47"/>
              </w:numPr>
              <w:spacing w:after="0" w:line="240" w:lineRule="auto"/>
              <w:ind w:left="314" w:hanging="283"/>
              <w:jc w:val="both"/>
            </w:pPr>
            <w:r>
              <w:t>when and how any issues relating to compliance with the relevant Code of Conduct could be resolved internally;</w:t>
            </w:r>
          </w:p>
          <w:p w14:paraId="1F8FD9F7" w14:textId="371C8513" w:rsidR="005A01C1" w:rsidRDefault="005A01C1" w:rsidP="005A01C1">
            <w:pPr>
              <w:pStyle w:val="ListParagraph"/>
              <w:numPr>
                <w:ilvl w:val="0"/>
                <w:numId w:val="47"/>
              </w:numPr>
              <w:spacing w:after="0" w:line="240" w:lineRule="auto"/>
              <w:ind w:left="314" w:hanging="283"/>
              <w:jc w:val="both"/>
            </w:pPr>
            <w:r>
              <w:t>how to promote diversity of thought and ensure all members have an opportunity to contribute; and</w:t>
            </w:r>
          </w:p>
          <w:p w14:paraId="6CA9A681" w14:textId="5C610E4E" w:rsidR="005A01C1" w:rsidRDefault="005A01C1" w:rsidP="005A01C1">
            <w:pPr>
              <w:pStyle w:val="ListParagraph"/>
              <w:numPr>
                <w:ilvl w:val="0"/>
                <w:numId w:val="47"/>
              </w:numPr>
              <w:spacing w:after="0" w:line="240" w:lineRule="auto"/>
              <w:ind w:left="314" w:hanging="283"/>
              <w:jc w:val="both"/>
            </w:pPr>
            <w:r>
              <w:t>how Chairs may wish to deal with a situation where a member was being disrespectful or was failing to register or declare an interest, as required by the relevant Code.</w:t>
            </w:r>
          </w:p>
          <w:p w14:paraId="43659188" w14:textId="77777777" w:rsidR="005A01C1" w:rsidRDefault="005A01C1" w:rsidP="005A01C1">
            <w:pPr>
              <w:spacing w:after="0" w:line="240" w:lineRule="auto"/>
              <w:jc w:val="both"/>
            </w:pPr>
          </w:p>
          <w:p w14:paraId="3EB14FA6" w14:textId="60F76924" w:rsidR="0045023D" w:rsidRDefault="003A4B43" w:rsidP="003A4B43">
            <w:pPr>
              <w:spacing w:after="0" w:line="240" w:lineRule="auto"/>
              <w:jc w:val="both"/>
            </w:pPr>
            <w:r>
              <w:lastRenderedPageBreak/>
              <w:t>Subject t</w:t>
            </w:r>
            <w:r w:rsidRPr="003A4B43">
              <w:t xml:space="preserve">o some minor amendments, </w:t>
            </w:r>
            <w:r w:rsidR="005A01C1" w:rsidRPr="003A4B43">
              <w:t xml:space="preserve">Members agreed the content and format of a draft Advice Note. Members agreed that the Executive Team should </w:t>
            </w:r>
            <w:r w:rsidR="000036CB">
              <w:t>seek</w:t>
            </w:r>
            <w:r w:rsidR="000036CB" w:rsidRPr="003A4B43">
              <w:t xml:space="preserve"> </w:t>
            </w:r>
            <w:r w:rsidRPr="003A4B43">
              <w:t xml:space="preserve">to </w:t>
            </w:r>
            <w:r w:rsidR="005A01C1" w:rsidRPr="003A4B43">
              <w:t xml:space="preserve">consult </w:t>
            </w:r>
            <w:r w:rsidRPr="003A4B43">
              <w:t>some</w:t>
            </w:r>
            <w:r w:rsidR="005A01C1" w:rsidRPr="003A4B43">
              <w:t xml:space="preserve"> Chairs of Public bodies that were covered by the Ethical Standards Framework (via the body’s Standards Officers)</w:t>
            </w:r>
            <w:r w:rsidRPr="003A4B43">
              <w:t xml:space="preserve"> on the proposed content </w:t>
            </w:r>
            <w:r w:rsidR="005A01C1" w:rsidRPr="003A4B43">
              <w:t xml:space="preserve">before the Advice Note was finalised, </w:t>
            </w:r>
            <w:proofErr w:type="gramStart"/>
            <w:r w:rsidR="005A01C1" w:rsidRPr="003A4B43">
              <w:t>issued</w:t>
            </w:r>
            <w:proofErr w:type="gramEnd"/>
            <w:r w:rsidR="005A01C1" w:rsidRPr="003A4B43">
              <w:t xml:space="preserve"> and</w:t>
            </w:r>
            <w:r w:rsidR="005A01C1">
              <w:t xml:space="preserve"> published.</w:t>
            </w:r>
          </w:p>
          <w:p w14:paraId="096C8E47" w14:textId="27568ECE" w:rsidR="0048302A" w:rsidRPr="00005C43" w:rsidRDefault="0048302A" w:rsidP="003A4B43">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8064248" w14:textId="282FFB6A" w:rsidR="00267B6F" w:rsidRPr="00927A05" w:rsidRDefault="00267B6F" w:rsidP="00267B6F">
            <w:pPr>
              <w:spacing w:after="0" w:line="240" w:lineRule="auto"/>
              <w:rPr>
                <w:rFonts w:asciiTheme="minorHAnsi" w:hAnsiTheme="minorHAnsi" w:cstheme="minorHAnsi"/>
                <w:b/>
              </w:rPr>
            </w:pPr>
          </w:p>
          <w:p w14:paraId="43297310" w14:textId="0758E3EF" w:rsidR="00267B6F" w:rsidRDefault="00267B6F" w:rsidP="00267B6F">
            <w:pPr>
              <w:spacing w:after="0" w:line="240" w:lineRule="auto"/>
              <w:rPr>
                <w:rFonts w:asciiTheme="minorHAnsi" w:hAnsiTheme="minorHAnsi" w:cstheme="minorHAnsi"/>
                <w:b/>
              </w:rPr>
            </w:pPr>
          </w:p>
          <w:p w14:paraId="67420620" w14:textId="77777777" w:rsidR="000E418F" w:rsidRDefault="000E418F" w:rsidP="00005C43">
            <w:pPr>
              <w:spacing w:after="0" w:line="240" w:lineRule="auto"/>
              <w:rPr>
                <w:rFonts w:asciiTheme="minorHAnsi" w:hAnsiTheme="minorHAnsi" w:cstheme="minorHAnsi"/>
                <w:b/>
              </w:rPr>
            </w:pPr>
          </w:p>
          <w:p w14:paraId="5DD6A509" w14:textId="77777777" w:rsidR="005A01C1" w:rsidRDefault="005A01C1" w:rsidP="00005C43">
            <w:pPr>
              <w:spacing w:after="0" w:line="240" w:lineRule="auto"/>
              <w:rPr>
                <w:rFonts w:asciiTheme="minorHAnsi" w:hAnsiTheme="minorHAnsi" w:cstheme="minorHAnsi"/>
                <w:b/>
              </w:rPr>
            </w:pPr>
          </w:p>
          <w:p w14:paraId="4B6914BD" w14:textId="77777777" w:rsidR="005A01C1" w:rsidRDefault="005A01C1" w:rsidP="00005C43">
            <w:pPr>
              <w:spacing w:after="0" w:line="240" w:lineRule="auto"/>
              <w:rPr>
                <w:rFonts w:asciiTheme="minorHAnsi" w:hAnsiTheme="minorHAnsi" w:cstheme="minorHAnsi"/>
                <w:b/>
              </w:rPr>
            </w:pPr>
          </w:p>
          <w:p w14:paraId="4D3D5503" w14:textId="77777777" w:rsidR="005A01C1" w:rsidRDefault="005A01C1" w:rsidP="00005C43">
            <w:pPr>
              <w:spacing w:after="0" w:line="240" w:lineRule="auto"/>
              <w:rPr>
                <w:rFonts w:asciiTheme="minorHAnsi" w:hAnsiTheme="minorHAnsi" w:cstheme="minorHAnsi"/>
                <w:b/>
              </w:rPr>
            </w:pPr>
          </w:p>
          <w:p w14:paraId="42AE38AE" w14:textId="77777777" w:rsidR="005A01C1" w:rsidRDefault="005A01C1" w:rsidP="00005C43">
            <w:pPr>
              <w:spacing w:after="0" w:line="240" w:lineRule="auto"/>
              <w:rPr>
                <w:rFonts w:asciiTheme="minorHAnsi" w:hAnsiTheme="minorHAnsi" w:cstheme="minorHAnsi"/>
                <w:b/>
              </w:rPr>
            </w:pPr>
          </w:p>
          <w:p w14:paraId="038DFDDC" w14:textId="77777777" w:rsidR="005A01C1" w:rsidRDefault="005A01C1" w:rsidP="00005C43">
            <w:pPr>
              <w:spacing w:after="0" w:line="240" w:lineRule="auto"/>
              <w:rPr>
                <w:rFonts w:asciiTheme="minorHAnsi" w:hAnsiTheme="minorHAnsi" w:cstheme="minorHAnsi"/>
                <w:b/>
              </w:rPr>
            </w:pPr>
          </w:p>
          <w:p w14:paraId="25DDC1C2" w14:textId="77777777" w:rsidR="005A01C1" w:rsidRDefault="005A01C1" w:rsidP="00005C43">
            <w:pPr>
              <w:spacing w:after="0" w:line="240" w:lineRule="auto"/>
              <w:rPr>
                <w:rFonts w:asciiTheme="minorHAnsi" w:hAnsiTheme="minorHAnsi" w:cstheme="minorHAnsi"/>
                <w:b/>
              </w:rPr>
            </w:pPr>
          </w:p>
          <w:p w14:paraId="238DBEC1" w14:textId="77777777" w:rsidR="005A01C1" w:rsidRDefault="005A01C1" w:rsidP="00005C43">
            <w:pPr>
              <w:spacing w:after="0" w:line="240" w:lineRule="auto"/>
              <w:rPr>
                <w:rFonts w:asciiTheme="minorHAnsi" w:hAnsiTheme="minorHAnsi" w:cstheme="minorHAnsi"/>
                <w:b/>
              </w:rPr>
            </w:pPr>
          </w:p>
          <w:p w14:paraId="7D576AE1" w14:textId="77777777" w:rsidR="005A01C1" w:rsidRDefault="005A01C1" w:rsidP="00005C43">
            <w:pPr>
              <w:spacing w:after="0" w:line="240" w:lineRule="auto"/>
              <w:rPr>
                <w:rFonts w:asciiTheme="minorHAnsi" w:hAnsiTheme="minorHAnsi" w:cstheme="minorHAnsi"/>
                <w:b/>
              </w:rPr>
            </w:pPr>
          </w:p>
          <w:p w14:paraId="72DBA86F" w14:textId="77777777" w:rsidR="005A01C1" w:rsidRDefault="005A01C1" w:rsidP="00005C43">
            <w:pPr>
              <w:spacing w:after="0" w:line="240" w:lineRule="auto"/>
              <w:rPr>
                <w:rFonts w:asciiTheme="minorHAnsi" w:hAnsiTheme="minorHAnsi" w:cstheme="minorHAnsi"/>
                <w:b/>
              </w:rPr>
            </w:pPr>
          </w:p>
          <w:p w14:paraId="23C76C49" w14:textId="77777777" w:rsidR="0048302A" w:rsidRDefault="0048302A" w:rsidP="00005C43">
            <w:pPr>
              <w:spacing w:after="0" w:line="240" w:lineRule="auto"/>
              <w:rPr>
                <w:rFonts w:asciiTheme="minorHAnsi" w:hAnsiTheme="minorHAnsi" w:cstheme="minorHAnsi"/>
                <w:b/>
              </w:rPr>
            </w:pPr>
          </w:p>
          <w:p w14:paraId="249AE7CD" w14:textId="334972D7" w:rsidR="005A01C1" w:rsidRPr="00927A05" w:rsidRDefault="005A01C1" w:rsidP="00005C43">
            <w:pPr>
              <w:spacing w:after="0" w:line="240" w:lineRule="auto"/>
              <w:rPr>
                <w:rFonts w:asciiTheme="minorHAnsi" w:hAnsiTheme="minorHAnsi" w:cstheme="minorHAnsi"/>
                <w:b/>
              </w:rPr>
            </w:pPr>
            <w:r w:rsidRPr="005A01C1">
              <w:rPr>
                <w:rFonts w:asciiTheme="minorHAnsi" w:hAnsiTheme="minorHAnsi" w:cstheme="minorHAnsi"/>
                <w:b/>
              </w:rPr>
              <w:t>Executive Team</w:t>
            </w:r>
          </w:p>
        </w:tc>
      </w:tr>
      <w:tr w:rsidR="00CC3CD6" w:rsidRPr="00BA56C3" w14:paraId="6C1418CF"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C0D709" w14:textId="77777777" w:rsidR="00CC3CD6" w:rsidRPr="00934979" w:rsidRDefault="00CC3CD6"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63194BD" w14:textId="6C0A0B00" w:rsidR="003B4D3E" w:rsidRPr="0045023D" w:rsidRDefault="003B4D3E" w:rsidP="00C91267">
            <w:pPr>
              <w:spacing w:after="0" w:line="240" w:lineRule="auto"/>
              <w:jc w:val="both"/>
            </w:pPr>
            <w:r w:rsidRPr="003B4D3E">
              <w:rPr>
                <w:b/>
                <w:bCs/>
              </w:rPr>
              <w:t xml:space="preserve">SECTION 16 DECISION-MAKING FORMAT </w:t>
            </w:r>
          </w:p>
          <w:p w14:paraId="37FF9F09" w14:textId="0E898424" w:rsidR="00880054" w:rsidRPr="0016447B" w:rsidRDefault="00735E3B" w:rsidP="00024A3C">
            <w:pPr>
              <w:spacing w:after="0" w:line="240" w:lineRule="auto"/>
              <w:jc w:val="both"/>
            </w:pPr>
            <w:r>
              <w:t>Members noted that, at the</w:t>
            </w:r>
            <w:r w:rsidR="000036CB">
              <w:t xml:space="preserve"> Commission's</w:t>
            </w:r>
            <w:r>
              <w:t xml:space="preserve"> meeting in March 2023, they had asked the Executive Team to review </w:t>
            </w:r>
            <w:r w:rsidRPr="00735E3B">
              <w:t xml:space="preserve">the </w:t>
            </w:r>
            <w:r w:rsidR="006269C6">
              <w:t xml:space="preserve">way that referral reports from the ESC were sent to Members for them to make </w:t>
            </w:r>
            <w:r w:rsidRPr="00735E3B">
              <w:t xml:space="preserve">decisions under </w:t>
            </w:r>
            <w:r w:rsidRPr="0016447B">
              <w:t xml:space="preserve">Section 16 of the </w:t>
            </w:r>
            <w:r w:rsidR="006269C6" w:rsidRPr="0016447B">
              <w:t>E</w:t>
            </w:r>
            <w:r w:rsidRPr="0016447B">
              <w:t>thical Standards in Public Life etc. (Scotland) Act 2000</w:t>
            </w:r>
            <w:r w:rsidR="006269C6" w:rsidRPr="0016447B">
              <w:t>.</w:t>
            </w:r>
          </w:p>
          <w:p w14:paraId="5BB07AD1" w14:textId="1C647EBE" w:rsidR="006269C6" w:rsidRPr="0016447B" w:rsidRDefault="006269C6" w:rsidP="00024A3C">
            <w:pPr>
              <w:spacing w:after="0" w:line="240" w:lineRule="auto"/>
              <w:jc w:val="both"/>
            </w:pPr>
          </w:p>
          <w:p w14:paraId="565EF831" w14:textId="4C9F086F" w:rsidR="006269C6" w:rsidRDefault="006269C6" w:rsidP="00024A3C">
            <w:pPr>
              <w:spacing w:after="0" w:line="240" w:lineRule="auto"/>
              <w:jc w:val="both"/>
            </w:pPr>
            <w:r w:rsidRPr="0016447B">
              <w:t>Members noted</w:t>
            </w:r>
            <w:r w:rsidR="0016447B" w:rsidRPr="0016447B">
              <w:t xml:space="preserve"> that the Case Manager had explore</w:t>
            </w:r>
            <w:r w:rsidR="005D02B4">
              <w:t>d</w:t>
            </w:r>
            <w:r w:rsidR="0016447B" w:rsidRPr="0016447B">
              <w:t xml:space="preserve"> various options but had not identified one that was more efficient than the present method for sharing referral reports and seeking Members’ views.</w:t>
            </w:r>
            <w:r w:rsidR="00993735">
              <w:t xml:space="preserve"> Other options involved Members signing in and out of different software formats and</w:t>
            </w:r>
            <w:r w:rsidR="000036CB">
              <w:t>, therefore,</w:t>
            </w:r>
            <w:r w:rsidR="00993735">
              <w:t xml:space="preserve"> any benefits, security-wise, would </w:t>
            </w:r>
            <w:r w:rsidR="000036CB">
              <w:t>be</w:t>
            </w:r>
            <w:r w:rsidR="00993735">
              <w:t xml:space="preserve"> outweighed by diminished ease and efficiency.</w:t>
            </w:r>
            <w:r w:rsidR="0016447B" w:rsidRPr="0016447B">
              <w:t xml:space="preserve"> Members noted that the process would be reviewed again once </w:t>
            </w:r>
            <w:r w:rsidR="00BB1F90">
              <w:t>any</w:t>
            </w:r>
            <w:r w:rsidR="00BB1F90" w:rsidRPr="0016447B">
              <w:t xml:space="preserve"> </w:t>
            </w:r>
            <w:r w:rsidR="0016447B" w:rsidRPr="0016447B">
              <w:t>migration to the Scottish Parliament’s SharePoint system had been completed.</w:t>
            </w:r>
          </w:p>
          <w:p w14:paraId="4806772B" w14:textId="11C7C5E5" w:rsidR="0045023D" w:rsidRPr="0045023D" w:rsidRDefault="0045023D" w:rsidP="00024A3C">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0760129" w14:textId="617A5B35" w:rsidR="00D3398A" w:rsidRDefault="00D3398A" w:rsidP="00D3398A">
            <w:pPr>
              <w:spacing w:after="0" w:line="240" w:lineRule="auto"/>
              <w:rPr>
                <w:rFonts w:asciiTheme="minorHAnsi" w:hAnsiTheme="minorHAnsi" w:cstheme="minorHAnsi"/>
                <w:b/>
              </w:rPr>
            </w:pPr>
          </w:p>
          <w:p w14:paraId="2E09E569" w14:textId="4CB2A8DD" w:rsidR="0016447B" w:rsidRDefault="0016447B" w:rsidP="00D3398A">
            <w:pPr>
              <w:spacing w:after="0" w:line="240" w:lineRule="auto"/>
              <w:rPr>
                <w:rFonts w:asciiTheme="minorHAnsi" w:hAnsiTheme="minorHAnsi" w:cstheme="minorHAnsi"/>
                <w:b/>
              </w:rPr>
            </w:pPr>
          </w:p>
          <w:p w14:paraId="7D04F734" w14:textId="428C8CB0" w:rsidR="0016447B" w:rsidRDefault="0016447B" w:rsidP="00D3398A">
            <w:pPr>
              <w:spacing w:after="0" w:line="240" w:lineRule="auto"/>
              <w:rPr>
                <w:rFonts w:asciiTheme="minorHAnsi" w:hAnsiTheme="minorHAnsi" w:cstheme="minorHAnsi"/>
                <w:b/>
              </w:rPr>
            </w:pPr>
          </w:p>
          <w:p w14:paraId="24FE0D16" w14:textId="4148D3F8" w:rsidR="0016447B" w:rsidRDefault="0016447B" w:rsidP="00D3398A">
            <w:pPr>
              <w:spacing w:after="0" w:line="240" w:lineRule="auto"/>
              <w:rPr>
                <w:rFonts w:asciiTheme="minorHAnsi" w:hAnsiTheme="minorHAnsi" w:cstheme="minorHAnsi"/>
                <w:b/>
              </w:rPr>
            </w:pPr>
          </w:p>
          <w:p w14:paraId="21F895CE" w14:textId="5897C8F7" w:rsidR="0016447B" w:rsidRDefault="0016447B" w:rsidP="00D3398A">
            <w:pPr>
              <w:spacing w:after="0" w:line="240" w:lineRule="auto"/>
              <w:rPr>
                <w:rFonts w:asciiTheme="minorHAnsi" w:hAnsiTheme="minorHAnsi" w:cstheme="minorHAnsi"/>
                <w:b/>
              </w:rPr>
            </w:pPr>
          </w:p>
          <w:p w14:paraId="5205905C" w14:textId="3A7FF117" w:rsidR="0016447B" w:rsidRDefault="0016447B" w:rsidP="00D3398A">
            <w:pPr>
              <w:spacing w:after="0" w:line="240" w:lineRule="auto"/>
              <w:rPr>
                <w:rFonts w:asciiTheme="minorHAnsi" w:hAnsiTheme="minorHAnsi" w:cstheme="minorHAnsi"/>
                <w:b/>
              </w:rPr>
            </w:pPr>
          </w:p>
          <w:p w14:paraId="5950C6C3" w14:textId="3491FF9E" w:rsidR="0016447B" w:rsidRDefault="0016447B" w:rsidP="00D3398A">
            <w:pPr>
              <w:spacing w:after="0" w:line="240" w:lineRule="auto"/>
              <w:rPr>
                <w:rFonts w:asciiTheme="minorHAnsi" w:hAnsiTheme="minorHAnsi" w:cstheme="minorHAnsi"/>
                <w:b/>
              </w:rPr>
            </w:pPr>
          </w:p>
          <w:p w14:paraId="600814BB" w14:textId="77777777" w:rsidR="0048302A" w:rsidRDefault="0048302A" w:rsidP="00D3398A">
            <w:pPr>
              <w:spacing w:after="0" w:line="240" w:lineRule="auto"/>
              <w:rPr>
                <w:rFonts w:asciiTheme="minorHAnsi" w:hAnsiTheme="minorHAnsi" w:cstheme="minorHAnsi"/>
                <w:b/>
              </w:rPr>
            </w:pPr>
          </w:p>
          <w:p w14:paraId="2143EE0E" w14:textId="7E041BAB" w:rsidR="00880054" w:rsidRDefault="00BF1980" w:rsidP="00BF1980">
            <w:pPr>
              <w:spacing w:after="0" w:line="240" w:lineRule="auto"/>
              <w:rPr>
                <w:rFonts w:asciiTheme="minorHAnsi" w:hAnsiTheme="minorHAnsi" w:cstheme="minorHAnsi"/>
                <w:b/>
              </w:rPr>
            </w:pPr>
            <w:r>
              <w:rPr>
                <w:rFonts w:asciiTheme="minorHAnsi" w:hAnsiTheme="minorHAnsi" w:cstheme="minorHAnsi"/>
                <w:b/>
              </w:rPr>
              <w:t>Executive Team</w:t>
            </w:r>
          </w:p>
          <w:p w14:paraId="3B16930C" w14:textId="77777777" w:rsidR="00CC3CD6" w:rsidRPr="00927A05" w:rsidRDefault="00CC3CD6" w:rsidP="00BF1980">
            <w:pPr>
              <w:spacing w:after="0" w:line="240" w:lineRule="auto"/>
              <w:rPr>
                <w:rFonts w:asciiTheme="minorHAnsi" w:hAnsiTheme="minorHAnsi" w:cstheme="minorHAnsi"/>
                <w:b/>
              </w:rPr>
            </w:pPr>
          </w:p>
        </w:tc>
      </w:tr>
      <w:tr w:rsidR="0045023D" w:rsidRPr="00BA56C3" w14:paraId="4562744B"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8380CE" w14:textId="77777777" w:rsidR="0045023D" w:rsidRPr="00934979" w:rsidRDefault="0045023D"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F69B9B3" w14:textId="77777777" w:rsidR="0045023D" w:rsidRDefault="0045023D" w:rsidP="00C91267">
            <w:pPr>
              <w:spacing w:after="0" w:line="240" w:lineRule="auto"/>
              <w:jc w:val="both"/>
            </w:pPr>
            <w:r>
              <w:rPr>
                <w:b/>
                <w:bCs/>
              </w:rPr>
              <w:t>ADVICE NOTE FOR COLLEGE BOARD MEMBERS</w:t>
            </w:r>
          </w:p>
          <w:p w14:paraId="7FFA52F8" w14:textId="53BBE7AF" w:rsidR="0045023D" w:rsidRDefault="00D7076B" w:rsidP="00C91267">
            <w:pPr>
              <w:spacing w:after="0" w:line="240" w:lineRule="auto"/>
              <w:jc w:val="both"/>
            </w:pPr>
            <w:r>
              <w:t xml:space="preserve">Members noted that the Executive Team had drafted an Advice Note for Members of College and Regional </w:t>
            </w:r>
            <w:r w:rsidR="003A4B43">
              <w:t>C</w:t>
            </w:r>
            <w:r>
              <w:t xml:space="preserve">ollege Boards, following discussions with the College’s </w:t>
            </w:r>
            <w:r w:rsidRPr="00D7076B">
              <w:t>Good Governance Steering Group</w:t>
            </w:r>
            <w:r>
              <w:t xml:space="preserve">. Members noted that views on the first draft had been sought from the </w:t>
            </w:r>
            <w:r w:rsidRPr="00D7076B">
              <w:t>Good Governance Steering Group</w:t>
            </w:r>
            <w:r>
              <w:t>. Once these had been received, an updated draft would be circulated to Members for review.</w:t>
            </w:r>
          </w:p>
          <w:p w14:paraId="4CF12BF0" w14:textId="2F202A0F" w:rsidR="00D7076B" w:rsidRPr="0045023D" w:rsidRDefault="00D7076B" w:rsidP="00C91267">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9AAA48C" w14:textId="77777777" w:rsidR="00D7076B" w:rsidRDefault="00D7076B" w:rsidP="00D3398A">
            <w:pPr>
              <w:spacing w:after="0" w:line="240" w:lineRule="auto"/>
              <w:rPr>
                <w:rFonts w:asciiTheme="minorHAnsi" w:hAnsiTheme="minorHAnsi" w:cstheme="minorHAnsi"/>
                <w:b/>
              </w:rPr>
            </w:pPr>
          </w:p>
          <w:p w14:paraId="749D4A62" w14:textId="77777777" w:rsidR="00D7076B" w:rsidRDefault="00D7076B" w:rsidP="00D3398A">
            <w:pPr>
              <w:spacing w:after="0" w:line="240" w:lineRule="auto"/>
              <w:rPr>
                <w:rFonts w:asciiTheme="minorHAnsi" w:hAnsiTheme="minorHAnsi" w:cstheme="minorHAnsi"/>
                <w:b/>
              </w:rPr>
            </w:pPr>
          </w:p>
          <w:p w14:paraId="76A5AE60" w14:textId="77777777" w:rsidR="00D7076B" w:rsidRDefault="00D7076B" w:rsidP="00D3398A">
            <w:pPr>
              <w:spacing w:after="0" w:line="240" w:lineRule="auto"/>
              <w:rPr>
                <w:rFonts w:asciiTheme="minorHAnsi" w:hAnsiTheme="minorHAnsi" w:cstheme="minorHAnsi"/>
                <w:b/>
              </w:rPr>
            </w:pPr>
          </w:p>
          <w:p w14:paraId="5B2F6C81" w14:textId="513B9A92" w:rsidR="0045023D" w:rsidRDefault="00D7076B" w:rsidP="00D3398A">
            <w:pPr>
              <w:spacing w:after="0" w:line="240" w:lineRule="auto"/>
              <w:rPr>
                <w:rFonts w:asciiTheme="minorHAnsi" w:hAnsiTheme="minorHAnsi" w:cstheme="minorHAnsi"/>
                <w:b/>
              </w:rPr>
            </w:pPr>
            <w:r w:rsidRPr="00D7076B">
              <w:rPr>
                <w:rFonts w:asciiTheme="minorHAnsi" w:hAnsiTheme="minorHAnsi" w:cstheme="minorHAnsi"/>
                <w:b/>
              </w:rPr>
              <w:t>Executive Team</w:t>
            </w: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t>CASES UPDATE</w:t>
            </w:r>
          </w:p>
        </w:tc>
      </w:tr>
      <w:tr w:rsidR="00224367" w:rsidRPr="00BA56C3" w14:paraId="283B0309" w14:textId="77777777" w:rsidTr="0088005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72F2F905" w14:textId="6AE0E5D4" w:rsidR="00A50013" w:rsidRDefault="00DA17E6" w:rsidP="00A50013">
            <w:pPr>
              <w:pStyle w:val="ListParagraph"/>
              <w:numPr>
                <w:ilvl w:val="0"/>
                <w:numId w:val="8"/>
              </w:numPr>
              <w:tabs>
                <w:tab w:val="left" w:pos="314"/>
              </w:tabs>
              <w:spacing w:after="0" w:line="240" w:lineRule="auto"/>
              <w:ind w:left="0" w:firstLine="0"/>
              <w:rPr>
                <w:rFonts w:asciiTheme="minorHAnsi" w:hAnsiTheme="minorHAnsi" w:cstheme="minorHAnsi"/>
              </w:rPr>
            </w:pPr>
            <w:r w:rsidRPr="00DA17E6">
              <w:rPr>
                <w:rFonts w:asciiTheme="minorHAnsi" w:hAnsiTheme="minorHAnsi" w:cstheme="minorHAnsi"/>
                <w:b/>
                <w:bCs/>
              </w:rPr>
              <w:t>LA/</w:t>
            </w:r>
            <w:r w:rsidR="0045023D">
              <w:rPr>
                <w:rFonts w:asciiTheme="minorHAnsi" w:hAnsiTheme="minorHAnsi" w:cstheme="minorHAnsi"/>
                <w:b/>
                <w:bCs/>
              </w:rPr>
              <w:t>R</w:t>
            </w:r>
            <w:r w:rsidRPr="00DA17E6">
              <w:rPr>
                <w:rFonts w:asciiTheme="minorHAnsi" w:hAnsiTheme="minorHAnsi" w:cstheme="minorHAnsi"/>
                <w:b/>
                <w:bCs/>
              </w:rPr>
              <w:t>/</w:t>
            </w:r>
            <w:r w:rsidR="0045023D">
              <w:rPr>
                <w:rFonts w:asciiTheme="minorHAnsi" w:hAnsiTheme="minorHAnsi" w:cstheme="minorHAnsi"/>
                <w:b/>
                <w:bCs/>
              </w:rPr>
              <w:t>3781</w:t>
            </w:r>
            <w:r w:rsidR="002E25A9" w:rsidRPr="00DA17E6">
              <w:rPr>
                <w:rFonts w:asciiTheme="minorHAnsi" w:hAnsiTheme="minorHAnsi" w:cstheme="minorHAnsi"/>
              </w:rPr>
              <w:t>:</w:t>
            </w:r>
            <w:r w:rsidR="0045023D">
              <w:rPr>
                <w:rFonts w:asciiTheme="minorHAnsi" w:hAnsiTheme="minorHAnsi" w:cstheme="minorHAnsi"/>
              </w:rPr>
              <w:t xml:space="preserve">  </w:t>
            </w:r>
            <w:r w:rsidR="0045023D" w:rsidRPr="00E14440">
              <w:rPr>
                <w:rFonts w:asciiTheme="minorHAnsi" w:hAnsiTheme="minorHAnsi" w:cstheme="minorHAnsi"/>
              </w:rPr>
              <w:t xml:space="preserve">Members noted that a ‘do neither’ decision had been made on a report received from the ESC about </w:t>
            </w:r>
            <w:r w:rsidR="0045023D">
              <w:rPr>
                <w:rFonts w:asciiTheme="minorHAnsi" w:hAnsiTheme="minorHAnsi" w:cstheme="minorHAnsi"/>
              </w:rPr>
              <w:t>two Renfrewshire</w:t>
            </w:r>
            <w:r w:rsidR="0045023D" w:rsidRPr="00E14440">
              <w:rPr>
                <w:rFonts w:asciiTheme="minorHAnsi" w:hAnsiTheme="minorHAnsi" w:cstheme="minorHAnsi"/>
              </w:rPr>
              <w:t xml:space="preserve"> </w:t>
            </w:r>
            <w:r w:rsidR="0045023D">
              <w:rPr>
                <w:rFonts w:asciiTheme="minorHAnsi" w:hAnsiTheme="minorHAnsi" w:cstheme="minorHAnsi"/>
              </w:rPr>
              <w:t>C</w:t>
            </w:r>
            <w:r w:rsidR="0045023D" w:rsidRPr="00E14440">
              <w:rPr>
                <w:rFonts w:asciiTheme="minorHAnsi" w:hAnsiTheme="minorHAnsi" w:cstheme="minorHAnsi"/>
              </w:rPr>
              <w:t>ouncillor</w:t>
            </w:r>
            <w:r w:rsidR="0045023D">
              <w:rPr>
                <w:rFonts w:asciiTheme="minorHAnsi" w:hAnsiTheme="minorHAnsi" w:cstheme="minorHAnsi"/>
              </w:rPr>
              <w:t>s</w:t>
            </w:r>
            <w:r w:rsidR="0045023D" w:rsidRPr="00E14440">
              <w:rPr>
                <w:rFonts w:asciiTheme="minorHAnsi" w:hAnsiTheme="minorHAnsi" w:cstheme="minorHAnsi"/>
              </w:rPr>
              <w:t>.</w:t>
            </w:r>
          </w:p>
          <w:p w14:paraId="0BA0FB43" w14:textId="77777777" w:rsidR="00A50013" w:rsidRPr="00A50013" w:rsidRDefault="00A50013" w:rsidP="00A50013">
            <w:pPr>
              <w:tabs>
                <w:tab w:val="left" w:pos="314"/>
              </w:tabs>
              <w:spacing w:after="0" w:line="240" w:lineRule="auto"/>
              <w:rPr>
                <w:rFonts w:asciiTheme="minorHAnsi" w:hAnsiTheme="minorHAnsi" w:cstheme="minorHAnsi"/>
              </w:rPr>
            </w:pPr>
          </w:p>
          <w:p w14:paraId="32DE3E8E" w14:textId="23E891F0" w:rsidR="00E97F87" w:rsidRDefault="00BB4A4B" w:rsidP="00A50013">
            <w:pPr>
              <w:pStyle w:val="ListParagraph"/>
              <w:numPr>
                <w:ilvl w:val="0"/>
                <w:numId w:val="8"/>
              </w:numPr>
              <w:tabs>
                <w:tab w:val="left" w:pos="314"/>
              </w:tabs>
              <w:ind w:left="0" w:firstLine="0"/>
              <w:jc w:val="both"/>
              <w:rPr>
                <w:rFonts w:asciiTheme="minorHAnsi" w:hAnsiTheme="minorHAnsi" w:cstheme="minorHAnsi"/>
              </w:rPr>
            </w:pPr>
            <w:r w:rsidRPr="00DA27E4">
              <w:rPr>
                <w:rFonts w:asciiTheme="minorHAnsi" w:hAnsiTheme="minorHAnsi" w:cstheme="minorHAnsi"/>
                <w:b/>
                <w:bCs/>
              </w:rPr>
              <w:t>LA/</w:t>
            </w:r>
            <w:r w:rsidR="0045023D">
              <w:rPr>
                <w:rFonts w:asciiTheme="minorHAnsi" w:hAnsiTheme="minorHAnsi" w:cstheme="minorHAnsi"/>
                <w:b/>
                <w:bCs/>
              </w:rPr>
              <w:t>Fi</w:t>
            </w:r>
            <w:r w:rsidRPr="00DA27E4">
              <w:rPr>
                <w:rFonts w:asciiTheme="minorHAnsi" w:hAnsiTheme="minorHAnsi" w:cstheme="minorHAnsi"/>
                <w:b/>
                <w:bCs/>
              </w:rPr>
              <w:t>/</w:t>
            </w:r>
            <w:r w:rsidR="006C5EDA">
              <w:rPr>
                <w:rFonts w:asciiTheme="minorHAnsi" w:hAnsiTheme="minorHAnsi" w:cstheme="minorHAnsi"/>
                <w:b/>
                <w:bCs/>
              </w:rPr>
              <w:t>36</w:t>
            </w:r>
            <w:r w:rsidR="0045023D">
              <w:rPr>
                <w:rFonts w:asciiTheme="minorHAnsi" w:hAnsiTheme="minorHAnsi" w:cstheme="minorHAnsi"/>
                <w:b/>
                <w:bCs/>
              </w:rPr>
              <w:t>14</w:t>
            </w:r>
            <w:r w:rsidRPr="00DA27E4">
              <w:rPr>
                <w:rFonts w:asciiTheme="minorHAnsi" w:hAnsiTheme="minorHAnsi" w:cstheme="minorHAnsi"/>
              </w:rPr>
              <w:t>:</w:t>
            </w:r>
            <w:r w:rsidR="006C5EDA">
              <w:rPr>
                <w:rFonts w:asciiTheme="minorHAnsi" w:hAnsiTheme="minorHAnsi" w:cstheme="minorHAnsi"/>
              </w:rPr>
              <w:t xml:space="preserve"> </w:t>
            </w:r>
            <w:r w:rsidR="006C5EDA" w:rsidRPr="00E14440">
              <w:rPr>
                <w:rFonts w:asciiTheme="minorHAnsi" w:hAnsiTheme="minorHAnsi" w:cstheme="minorHAnsi"/>
              </w:rPr>
              <w:t xml:space="preserve">Members noted that a </w:t>
            </w:r>
            <w:r w:rsidR="0045023D">
              <w:rPr>
                <w:rFonts w:asciiTheme="minorHAnsi" w:hAnsiTheme="minorHAnsi" w:cstheme="minorHAnsi"/>
              </w:rPr>
              <w:t>Hearing had been scheduled following a no breach report</w:t>
            </w:r>
            <w:r w:rsidR="006C5EDA" w:rsidRPr="00E14440">
              <w:rPr>
                <w:rFonts w:asciiTheme="minorHAnsi" w:hAnsiTheme="minorHAnsi" w:cstheme="minorHAnsi"/>
              </w:rPr>
              <w:t xml:space="preserve"> received from the ESC about </w:t>
            </w:r>
            <w:r w:rsidR="006D3F44">
              <w:rPr>
                <w:rFonts w:asciiTheme="minorHAnsi" w:hAnsiTheme="minorHAnsi" w:cstheme="minorHAnsi"/>
              </w:rPr>
              <w:t xml:space="preserve">a </w:t>
            </w:r>
            <w:r w:rsidR="0045023D">
              <w:rPr>
                <w:rFonts w:asciiTheme="minorHAnsi" w:hAnsiTheme="minorHAnsi" w:cstheme="minorHAnsi"/>
              </w:rPr>
              <w:t>former Fife</w:t>
            </w:r>
            <w:r w:rsidR="006C5EDA" w:rsidRPr="00E14440">
              <w:rPr>
                <w:rFonts w:asciiTheme="minorHAnsi" w:hAnsiTheme="minorHAnsi" w:cstheme="minorHAnsi"/>
              </w:rPr>
              <w:t xml:space="preserve"> </w:t>
            </w:r>
            <w:r w:rsidR="00D073DB">
              <w:rPr>
                <w:rFonts w:asciiTheme="minorHAnsi" w:hAnsiTheme="minorHAnsi" w:cstheme="minorHAnsi"/>
              </w:rPr>
              <w:t>C</w:t>
            </w:r>
            <w:r w:rsidR="006C5EDA" w:rsidRPr="00E14440">
              <w:rPr>
                <w:rFonts w:asciiTheme="minorHAnsi" w:hAnsiTheme="minorHAnsi" w:cstheme="minorHAnsi"/>
              </w:rPr>
              <w:t>ouncillor.</w:t>
            </w:r>
          </w:p>
          <w:p w14:paraId="1312AC00" w14:textId="77777777" w:rsidR="00894520" w:rsidRPr="00894520" w:rsidRDefault="00894520" w:rsidP="00894520">
            <w:pPr>
              <w:pStyle w:val="ListParagraph"/>
              <w:rPr>
                <w:rFonts w:asciiTheme="minorHAnsi" w:hAnsiTheme="minorHAnsi" w:cstheme="minorHAnsi"/>
              </w:rPr>
            </w:pPr>
          </w:p>
          <w:p w14:paraId="15CEDDF9" w14:textId="5DFDC858" w:rsidR="00894520" w:rsidRDefault="00AA465C" w:rsidP="00894520">
            <w:pPr>
              <w:pStyle w:val="ListParagraph"/>
              <w:numPr>
                <w:ilvl w:val="0"/>
                <w:numId w:val="8"/>
              </w:numPr>
              <w:tabs>
                <w:tab w:val="left" w:pos="314"/>
              </w:tabs>
              <w:spacing w:after="0" w:line="240" w:lineRule="auto"/>
              <w:ind w:left="0" w:firstLine="0"/>
              <w:rPr>
                <w:rFonts w:asciiTheme="minorHAnsi" w:hAnsiTheme="minorHAnsi" w:cstheme="minorHAnsi"/>
              </w:rPr>
            </w:pPr>
            <w:r w:rsidRPr="00196732">
              <w:rPr>
                <w:b/>
                <w:bCs/>
                <w:sz w:val="24"/>
                <w:szCs w:val="24"/>
              </w:rPr>
              <w:t>LA/R/3770</w:t>
            </w:r>
            <w:r w:rsidR="00894520" w:rsidRPr="00DA17E6">
              <w:rPr>
                <w:rFonts w:asciiTheme="minorHAnsi" w:hAnsiTheme="minorHAnsi" w:cstheme="minorHAnsi"/>
              </w:rPr>
              <w:t>:</w:t>
            </w:r>
            <w:r w:rsidR="00894520">
              <w:rPr>
                <w:rFonts w:asciiTheme="minorHAnsi" w:hAnsiTheme="minorHAnsi" w:cstheme="minorHAnsi"/>
              </w:rPr>
              <w:t xml:space="preserve"> </w:t>
            </w:r>
            <w:r w:rsidRPr="00E14440">
              <w:rPr>
                <w:rFonts w:asciiTheme="minorHAnsi" w:hAnsiTheme="minorHAnsi" w:cstheme="minorHAnsi"/>
              </w:rPr>
              <w:t xml:space="preserve">Members noted that a ‘do neither’ decision had been made on a report received from the ESC about </w:t>
            </w:r>
            <w:r>
              <w:rPr>
                <w:rFonts w:asciiTheme="minorHAnsi" w:hAnsiTheme="minorHAnsi" w:cstheme="minorHAnsi"/>
              </w:rPr>
              <w:t>two Renfrewshire</w:t>
            </w:r>
            <w:r w:rsidRPr="00E14440">
              <w:rPr>
                <w:rFonts w:asciiTheme="minorHAnsi" w:hAnsiTheme="minorHAnsi" w:cstheme="minorHAnsi"/>
              </w:rPr>
              <w:t xml:space="preserve"> </w:t>
            </w:r>
            <w:r>
              <w:rPr>
                <w:rFonts w:asciiTheme="minorHAnsi" w:hAnsiTheme="minorHAnsi" w:cstheme="minorHAnsi"/>
              </w:rPr>
              <w:t>C</w:t>
            </w:r>
            <w:r w:rsidRPr="00E14440">
              <w:rPr>
                <w:rFonts w:asciiTheme="minorHAnsi" w:hAnsiTheme="minorHAnsi" w:cstheme="minorHAnsi"/>
              </w:rPr>
              <w:t>ouncillor</w:t>
            </w:r>
            <w:r>
              <w:rPr>
                <w:rFonts w:asciiTheme="minorHAnsi" w:hAnsiTheme="minorHAnsi" w:cstheme="minorHAnsi"/>
              </w:rPr>
              <w:t>s</w:t>
            </w:r>
            <w:r w:rsidRPr="00E14440">
              <w:rPr>
                <w:rFonts w:asciiTheme="minorHAnsi" w:hAnsiTheme="minorHAnsi" w:cstheme="minorHAnsi"/>
              </w:rPr>
              <w:t>.</w:t>
            </w:r>
          </w:p>
          <w:p w14:paraId="370DF64F" w14:textId="77777777" w:rsidR="00AA465C" w:rsidRPr="00AA465C" w:rsidRDefault="00AA465C" w:rsidP="00AA465C">
            <w:pPr>
              <w:pStyle w:val="ListParagraph"/>
              <w:rPr>
                <w:rFonts w:asciiTheme="minorHAnsi" w:hAnsiTheme="minorHAnsi" w:cstheme="minorHAnsi"/>
              </w:rPr>
            </w:pPr>
          </w:p>
          <w:p w14:paraId="428D0537" w14:textId="31FB02B5" w:rsidR="00AA465C" w:rsidRDefault="00AA465C" w:rsidP="00894520">
            <w:pPr>
              <w:pStyle w:val="ListParagraph"/>
              <w:numPr>
                <w:ilvl w:val="0"/>
                <w:numId w:val="8"/>
              </w:numPr>
              <w:tabs>
                <w:tab w:val="left" w:pos="314"/>
              </w:tabs>
              <w:spacing w:after="0" w:line="240" w:lineRule="auto"/>
              <w:ind w:left="0" w:firstLine="0"/>
              <w:rPr>
                <w:rFonts w:asciiTheme="minorHAnsi" w:hAnsiTheme="minorHAnsi" w:cstheme="minorHAnsi"/>
              </w:rPr>
            </w:pPr>
            <w:r>
              <w:rPr>
                <w:b/>
                <w:bCs/>
                <w:sz w:val="24"/>
                <w:szCs w:val="24"/>
              </w:rPr>
              <w:t>LA/E/3708 and 3724</w:t>
            </w:r>
            <w:r>
              <w:rPr>
                <w:sz w:val="24"/>
                <w:szCs w:val="24"/>
              </w:rPr>
              <w:t xml:space="preserve">: </w:t>
            </w:r>
            <w:r w:rsidRPr="00E14440">
              <w:rPr>
                <w:rFonts w:asciiTheme="minorHAnsi" w:hAnsiTheme="minorHAnsi" w:cstheme="minorHAnsi"/>
              </w:rPr>
              <w:t xml:space="preserve">Members noted that a ‘do neither’ decision had been made on a report received from the ESC about </w:t>
            </w:r>
            <w:r>
              <w:rPr>
                <w:rFonts w:asciiTheme="minorHAnsi" w:hAnsiTheme="minorHAnsi" w:cstheme="minorHAnsi"/>
              </w:rPr>
              <w:t>a City of Edinburgh Councillor</w:t>
            </w:r>
            <w:r w:rsidRPr="00E14440">
              <w:rPr>
                <w:rFonts w:asciiTheme="minorHAnsi" w:hAnsiTheme="minorHAnsi" w:cstheme="minorHAnsi"/>
              </w:rPr>
              <w:t>.</w:t>
            </w:r>
          </w:p>
          <w:p w14:paraId="0D6A1295" w14:textId="77777777" w:rsidR="00AA465C" w:rsidRPr="00AA465C" w:rsidRDefault="00AA465C" w:rsidP="00AA465C">
            <w:pPr>
              <w:pStyle w:val="ListParagraph"/>
              <w:rPr>
                <w:rFonts w:asciiTheme="minorHAnsi" w:hAnsiTheme="minorHAnsi" w:cstheme="minorHAnsi"/>
              </w:rPr>
            </w:pPr>
          </w:p>
          <w:p w14:paraId="6EC818BE" w14:textId="74501E56" w:rsidR="00AA465C" w:rsidRDefault="00AA465C" w:rsidP="00894520">
            <w:pPr>
              <w:pStyle w:val="ListParagraph"/>
              <w:numPr>
                <w:ilvl w:val="0"/>
                <w:numId w:val="8"/>
              </w:numPr>
              <w:tabs>
                <w:tab w:val="left" w:pos="314"/>
              </w:tabs>
              <w:spacing w:after="0" w:line="240" w:lineRule="auto"/>
              <w:ind w:left="0" w:firstLine="0"/>
              <w:rPr>
                <w:rFonts w:asciiTheme="minorHAnsi" w:hAnsiTheme="minorHAnsi" w:cstheme="minorHAnsi"/>
              </w:rPr>
            </w:pPr>
            <w:r w:rsidRPr="00AA465C">
              <w:rPr>
                <w:b/>
                <w:bCs/>
                <w:sz w:val="24"/>
                <w:szCs w:val="24"/>
              </w:rPr>
              <w:t>LA/E/3158</w:t>
            </w:r>
            <w:r>
              <w:rPr>
                <w:rFonts w:asciiTheme="minorHAnsi" w:hAnsiTheme="minorHAnsi" w:cstheme="minorHAnsi"/>
              </w:rPr>
              <w:t xml:space="preserve">: </w:t>
            </w:r>
            <w:r w:rsidRPr="00AA465C">
              <w:rPr>
                <w:rFonts w:asciiTheme="minorHAnsi" w:hAnsiTheme="minorHAnsi" w:cstheme="minorHAnsi"/>
              </w:rPr>
              <w:t xml:space="preserve">Members noted that a ‘do neither’ decision had been made on a </w:t>
            </w:r>
            <w:r>
              <w:rPr>
                <w:rFonts w:asciiTheme="minorHAnsi" w:hAnsiTheme="minorHAnsi" w:cstheme="minorHAnsi"/>
              </w:rPr>
              <w:t xml:space="preserve">further investigation </w:t>
            </w:r>
            <w:r w:rsidRPr="00AA465C">
              <w:rPr>
                <w:rFonts w:asciiTheme="minorHAnsi" w:hAnsiTheme="minorHAnsi" w:cstheme="minorHAnsi"/>
              </w:rPr>
              <w:t xml:space="preserve">report received from the ESC about a </w:t>
            </w:r>
            <w:r>
              <w:rPr>
                <w:rFonts w:asciiTheme="minorHAnsi" w:hAnsiTheme="minorHAnsi" w:cstheme="minorHAnsi"/>
              </w:rPr>
              <w:t xml:space="preserve">former </w:t>
            </w:r>
            <w:r w:rsidRPr="00AA465C">
              <w:rPr>
                <w:rFonts w:asciiTheme="minorHAnsi" w:hAnsiTheme="minorHAnsi" w:cstheme="minorHAnsi"/>
              </w:rPr>
              <w:t>City of Edinburgh Councillor.</w:t>
            </w:r>
          </w:p>
          <w:p w14:paraId="51731DFF" w14:textId="77777777" w:rsidR="006768DD" w:rsidRPr="006768DD" w:rsidRDefault="006768DD" w:rsidP="006768DD">
            <w:pPr>
              <w:pStyle w:val="ListParagraph"/>
              <w:rPr>
                <w:rFonts w:asciiTheme="minorHAnsi" w:hAnsiTheme="minorHAnsi" w:cstheme="minorHAnsi"/>
              </w:rPr>
            </w:pPr>
          </w:p>
          <w:p w14:paraId="211583EF" w14:textId="70D0FFCC" w:rsidR="006768DD" w:rsidRDefault="006768DD" w:rsidP="00894520">
            <w:pPr>
              <w:pStyle w:val="ListParagraph"/>
              <w:numPr>
                <w:ilvl w:val="0"/>
                <w:numId w:val="8"/>
              </w:numPr>
              <w:tabs>
                <w:tab w:val="left" w:pos="314"/>
              </w:tabs>
              <w:spacing w:after="0" w:line="240" w:lineRule="auto"/>
              <w:ind w:left="0" w:firstLine="0"/>
              <w:rPr>
                <w:rFonts w:asciiTheme="minorHAnsi" w:hAnsiTheme="minorHAnsi" w:cstheme="minorHAnsi"/>
              </w:rPr>
            </w:pPr>
            <w:r w:rsidRPr="006768DD">
              <w:rPr>
                <w:rFonts w:asciiTheme="minorHAnsi" w:hAnsiTheme="minorHAnsi" w:cstheme="minorHAnsi"/>
                <w:b/>
                <w:bCs/>
              </w:rPr>
              <w:t>LA/E/3768</w:t>
            </w:r>
            <w:r>
              <w:rPr>
                <w:rFonts w:asciiTheme="minorHAnsi" w:hAnsiTheme="minorHAnsi" w:cstheme="minorHAnsi"/>
              </w:rPr>
              <w:t>: Members noted that the ESC had sent a draft breach report to a City of Edinburgh Councillor under Section 14 of the Ethical Standards in Public Life etc. (Scotland) Act 2000.</w:t>
            </w:r>
          </w:p>
          <w:p w14:paraId="7CB1D283" w14:textId="2CCB7EDE" w:rsidR="00880054" w:rsidRPr="00894520" w:rsidRDefault="00880054" w:rsidP="00880054">
            <w:pPr>
              <w:pStyle w:val="ListParagraph"/>
              <w:tabs>
                <w:tab w:val="left" w:pos="314"/>
              </w:tabs>
              <w:spacing w:after="0" w:line="240" w:lineRule="auto"/>
              <w:ind w:left="0"/>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953388" w:rsidRPr="00BA56C3" w14:paraId="1D3D7B5A" w14:textId="77777777" w:rsidTr="00880054">
        <w:trPr>
          <w:trHeight w:val="9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2C4DF1" w14:textId="77777777" w:rsidR="00953388" w:rsidRPr="00F965CF"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F965CF" w:rsidRDefault="00953388" w:rsidP="003958A1">
            <w:pPr>
              <w:spacing w:after="0" w:line="240" w:lineRule="auto"/>
              <w:jc w:val="both"/>
              <w:rPr>
                <w:rFonts w:asciiTheme="minorHAnsi" w:hAnsiTheme="minorHAnsi" w:cstheme="minorHAnsi"/>
                <w:b/>
              </w:rPr>
            </w:pPr>
            <w:r w:rsidRPr="00F965CF">
              <w:rPr>
                <w:rFonts w:asciiTheme="minorHAnsi" w:hAnsiTheme="minorHAnsi" w:cstheme="minorHAnsi"/>
                <w:b/>
              </w:rPr>
              <w:t>CASES</w:t>
            </w:r>
          </w:p>
          <w:p w14:paraId="7757A7AB" w14:textId="6AB41005" w:rsidR="00880054" w:rsidRPr="005A01C1" w:rsidRDefault="00534F32" w:rsidP="00484BF0">
            <w:pPr>
              <w:pStyle w:val="ListParagraph"/>
              <w:numPr>
                <w:ilvl w:val="0"/>
                <w:numId w:val="33"/>
              </w:numPr>
              <w:tabs>
                <w:tab w:val="left" w:pos="0"/>
                <w:tab w:val="left" w:pos="325"/>
              </w:tabs>
              <w:spacing w:after="0" w:line="240" w:lineRule="auto"/>
              <w:ind w:left="0" w:firstLine="0"/>
              <w:jc w:val="both"/>
              <w:rPr>
                <w:rFonts w:asciiTheme="minorHAnsi" w:hAnsiTheme="minorHAnsi" w:cstheme="minorHAnsi"/>
                <w:color w:val="000000"/>
                <w:lang w:eastAsia="en-GB"/>
              </w:rPr>
            </w:pPr>
            <w:r w:rsidRPr="005A01C1">
              <w:rPr>
                <w:rFonts w:asciiTheme="minorHAnsi" w:hAnsiTheme="minorHAnsi" w:cstheme="minorHAnsi"/>
                <w:b/>
                <w:bCs/>
                <w:color w:val="000000"/>
                <w:lang w:eastAsia="en-GB"/>
              </w:rPr>
              <w:t>LA/AC/3788</w:t>
            </w:r>
            <w:r w:rsidRPr="005A01C1">
              <w:rPr>
                <w:rFonts w:asciiTheme="minorHAnsi" w:hAnsiTheme="minorHAnsi" w:cstheme="minorHAnsi"/>
                <w:color w:val="000000"/>
                <w:lang w:eastAsia="en-GB"/>
              </w:rPr>
              <w:t xml:space="preserve">: Members noted that a Hearing </w:t>
            </w:r>
            <w:r w:rsidR="00880054" w:rsidRPr="005A01C1">
              <w:rPr>
                <w:rFonts w:asciiTheme="minorHAnsi" w:hAnsiTheme="minorHAnsi" w:cstheme="minorHAnsi"/>
                <w:color w:val="000000"/>
                <w:lang w:eastAsia="en-GB"/>
              </w:rPr>
              <w:t>had been</w:t>
            </w:r>
            <w:r w:rsidRPr="005A01C1">
              <w:rPr>
                <w:rFonts w:asciiTheme="minorHAnsi" w:hAnsiTheme="minorHAnsi" w:cstheme="minorHAnsi"/>
                <w:color w:val="000000"/>
                <w:lang w:eastAsia="en-GB"/>
              </w:rPr>
              <w:t xml:space="preserve"> scheduled to take place online on 28 April 2023.</w:t>
            </w:r>
            <w:r w:rsidR="00880054" w:rsidRPr="005A01C1">
              <w:rPr>
                <w:rFonts w:asciiTheme="minorHAnsi" w:hAnsiTheme="minorHAnsi" w:cstheme="minorHAnsi"/>
                <w:color w:val="000000"/>
                <w:lang w:eastAsia="en-GB"/>
              </w:rPr>
              <w:t xml:space="preserve"> Following receipt of new and material information, however, the </w:t>
            </w:r>
            <w:r w:rsidR="00273F13" w:rsidRPr="005A01C1">
              <w:rPr>
                <w:rFonts w:asciiTheme="minorHAnsi" w:hAnsiTheme="minorHAnsi" w:cstheme="minorHAnsi"/>
                <w:color w:val="000000"/>
                <w:lang w:eastAsia="en-GB"/>
              </w:rPr>
              <w:t>S</w:t>
            </w:r>
            <w:r w:rsidR="00880054" w:rsidRPr="005A01C1">
              <w:rPr>
                <w:rFonts w:asciiTheme="minorHAnsi" w:hAnsiTheme="minorHAnsi" w:cstheme="minorHAnsi"/>
                <w:color w:val="000000"/>
                <w:lang w:eastAsia="en-GB"/>
              </w:rPr>
              <w:t xml:space="preserve">tandards Commission had decided to </w:t>
            </w:r>
            <w:r w:rsidR="005A01C1" w:rsidRPr="005A01C1">
              <w:rPr>
                <w:rFonts w:asciiTheme="minorHAnsi" w:hAnsiTheme="minorHAnsi" w:cstheme="minorHAnsi"/>
                <w:color w:val="000000"/>
                <w:lang w:eastAsia="en-GB"/>
              </w:rPr>
              <w:t>take no action</w:t>
            </w:r>
            <w:r w:rsidR="00880054" w:rsidRPr="005A01C1">
              <w:rPr>
                <w:rFonts w:asciiTheme="minorHAnsi" w:hAnsiTheme="minorHAnsi" w:cstheme="minorHAnsi"/>
                <w:color w:val="000000"/>
                <w:lang w:eastAsia="en-GB"/>
              </w:rPr>
              <w:t xml:space="preserve"> on the referral. </w:t>
            </w:r>
          </w:p>
          <w:p w14:paraId="346BCB98" w14:textId="77777777" w:rsidR="005A01C1" w:rsidRPr="005A01C1" w:rsidRDefault="005A01C1" w:rsidP="005A01C1">
            <w:pPr>
              <w:pStyle w:val="ListParagraph"/>
              <w:tabs>
                <w:tab w:val="left" w:pos="0"/>
                <w:tab w:val="left" w:pos="325"/>
              </w:tabs>
              <w:spacing w:after="0" w:line="240" w:lineRule="auto"/>
              <w:ind w:left="0"/>
              <w:jc w:val="both"/>
              <w:rPr>
                <w:rFonts w:asciiTheme="minorHAnsi" w:hAnsiTheme="minorHAnsi" w:cstheme="minorHAnsi"/>
                <w:color w:val="000000"/>
                <w:lang w:eastAsia="en-GB"/>
              </w:rPr>
            </w:pPr>
          </w:p>
          <w:p w14:paraId="230EC735" w14:textId="5DCB7E61" w:rsidR="001810E7" w:rsidRPr="001E61D4" w:rsidRDefault="005B7346" w:rsidP="001E61D4">
            <w:pPr>
              <w:pStyle w:val="ListParagraph"/>
              <w:numPr>
                <w:ilvl w:val="0"/>
                <w:numId w:val="33"/>
              </w:numPr>
              <w:tabs>
                <w:tab w:val="left" w:pos="0"/>
                <w:tab w:val="left" w:pos="325"/>
              </w:tabs>
              <w:spacing w:after="0" w:line="240" w:lineRule="auto"/>
              <w:ind w:left="0" w:firstLine="0"/>
              <w:jc w:val="both"/>
              <w:rPr>
                <w:rFonts w:asciiTheme="minorHAnsi" w:hAnsiTheme="minorHAnsi" w:cstheme="minorHAnsi"/>
                <w:color w:val="000000"/>
                <w:lang w:eastAsia="en-GB"/>
              </w:rPr>
            </w:pPr>
            <w:r w:rsidRPr="001E61D4">
              <w:rPr>
                <w:rFonts w:asciiTheme="minorHAnsi" w:hAnsiTheme="minorHAnsi" w:cstheme="minorHAnsi"/>
                <w:b/>
                <w:bCs/>
                <w:color w:val="000000"/>
                <w:lang w:eastAsia="en-GB"/>
              </w:rPr>
              <w:t>LA/</w:t>
            </w:r>
            <w:r w:rsidR="00534F32" w:rsidRPr="001E61D4">
              <w:rPr>
                <w:rFonts w:asciiTheme="minorHAnsi" w:hAnsiTheme="minorHAnsi" w:cstheme="minorHAnsi"/>
                <w:b/>
                <w:bCs/>
                <w:color w:val="000000"/>
                <w:lang w:eastAsia="en-GB"/>
              </w:rPr>
              <w:t>An</w:t>
            </w:r>
            <w:r w:rsidRPr="001E61D4">
              <w:rPr>
                <w:rFonts w:asciiTheme="minorHAnsi" w:hAnsiTheme="minorHAnsi" w:cstheme="minorHAnsi"/>
                <w:b/>
                <w:bCs/>
                <w:color w:val="000000"/>
                <w:lang w:eastAsia="en-GB"/>
              </w:rPr>
              <w:t>/36</w:t>
            </w:r>
            <w:r w:rsidR="00534F32" w:rsidRPr="001E61D4">
              <w:rPr>
                <w:rFonts w:asciiTheme="minorHAnsi" w:hAnsiTheme="minorHAnsi" w:cstheme="minorHAnsi"/>
                <w:b/>
                <w:bCs/>
                <w:color w:val="000000"/>
                <w:lang w:eastAsia="en-GB"/>
              </w:rPr>
              <w:t>90</w:t>
            </w:r>
            <w:r w:rsidRPr="001E61D4">
              <w:rPr>
                <w:rFonts w:asciiTheme="minorHAnsi" w:hAnsiTheme="minorHAnsi" w:cstheme="minorHAnsi"/>
                <w:color w:val="000000"/>
                <w:lang w:eastAsia="en-GB"/>
              </w:rPr>
              <w:t>:</w:t>
            </w:r>
            <w:r w:rsidR="009C33FF" w:rsidRPr="001E61D4">
              <w:rPr>
                <w:rFonts w:asciiTheme="minorHAnsi" w:hAnsiTheme="minorHAnsi" w:cstheme="minorHAnsi"/>
                <w:color w:val="000000"/>
                <w:lang w:eastAsia="en-GB"/>
              </w:rPr>
              <w:t xml:space="preserve"> </w:t>
            </w:r>
            <w:r w:rsidR="001E61D4" w:rsidRPr="001E61D4">
              <w:rPr>
                <w:rFonts w:asciiTheme="minorHAnsi" w:hAnsiTheme="minorHAnsi" w:cstheme="minorHAnsi"/>
                <w:color w:val="000000"/>
                <w:lang w:eastAsia="en-GB"/>
              </w:rPr>
              <w:t>Members noted that a Hearing was held on</w:t>
            </w:r>
            <w:r w:rsidR="005A01C1">
              <w:rPr>
                <w:rFonts w:asciiTheme="minorHAnsi" w:hAnsiTheme="minorHAnsi" w:cstheme="minorHAnsi"/>
                <w:color w:val="000000"/>
                <w:lang w:eastAsia="en-GB"/>
              </w:rPr>
              <w:t>line on</w:t>
            </w:r>
            <w:r w:rsidR="001E61D4" w:rsidRPr="001E61D4">
              <w:rPr>
                <w:rFonts w:asciiTheme="minorHAnsi" w:hAnsiTheme="minorHAnsi" w:cstheme="minorHAnsi"/>
                <w:color w:val="000000"/>
                <w:lang w:eastAsia="en-GB"/>
              </w:rPr>
              <w:t xml:space="preserve"> 1 May 2023. An Angus councillor was found, on the face of it, to have breached the Councillors’ Code. The Panel determined, however, that as she would attract the enhanced freedom of expression, under Article 10 of the European Convention on Human Rights, afforded to politicians when discussing matters of public concern, a formal finding of breach was not justified. </w:t>
            </w:r>
          </w:p>
          <w:p w14:paraId="37C63C22" w14:textId="77777777" w:rsidR="00880054" w:rsidRPr="00880054" w:rsidRDefault="00880054" w:rsidP="00880054">
            <w:pPr>
              <w:pStyle w:val="ListParagraph"/>
              <w:rPr>
                <w:rFonts w:asciiTheme="minorHAnsi" w:hAnsiTheme="minorHAnsi" w:cstheme="minorHAnsi"/>
                <w:color w:val="000000"/>
                <w:lang w:eastAsia="en-GB"/>
              </w:rPr>
            </w:pPr>
          </w:p>
          <w:p w14:paraId="62BFD254" w14:textId="70FF3A17" w:rsidR="006C7BE5" w:rsidRDefault="006C7BE5" w:rsidP="004756AB">
            <w:pPr>
              <w:pStyle w:val="ListParagraph"/>
              <w:numPr>
                <w:ilvl w:val="0"/>
                <w:numId w:val="33"/>
              </w:numPr>
              <w:tabs>
                <w:tab w:val="left" w:pos="0"/>
                <w:tab w:val="left" w:pos="325"/>
              </w:tabs>
              <w:ind w:left="0" w:firstLine="0"/>
              <w:jc w:val="both"/>
              <w:rPr>
                <w:rFonts w:asciiTheme="minorHAnsi" w:hAnsiTheme="minorHAnsi" w:cstheme="minorHAnsi"/>
                <w:color w:val="000000"/>
                <w:lang w:eastAsia="en-GB"/>
              </w:rPr>
            </w:pPr>
            <w:r>
              <w:rPr>
                <w:rFonts w:asciiTheme="minorHAnsi" w:hAnsiTheme="minorHAnsi" w:cstheme="minorHAnsi"/>
                <w:b/>
                <w:bCs/>
                <w:color w:val="000000"/>
                <w:lang w:eastAsia="en-GB"/>
              </w:rPr>
              <w:lastRenderedPageBreak/>
              <w:t>LA/H/3755</w:t>
            </w:r>
            <w:r>
              <w:rPr>
                <w:rFonts w:asciiTheme="minorHAnsi" w:hAnsiTheme="minorHAnsi" w:cstheme="minorHAnsi"/>
                <w:color w:val="000000"/>
                <w:lang w:eastAsia="en-GB"/>
              </w:rPr>
              <w:t xml:space="preserve">: Members </w:t>
            </w:r>
            <w:r w:rsidRPr="003A4B43">
              <w:rPr>
                <w:rFonts w:asciiTheme="minorHAnsi" w:hAnsiTheme="minorHAnsi" w:cstheme="minorHAnsi"/>
                <w:color w:val="000000"/>
                <w:lang w:eastAsia="en-GB"/>
              </w:rPr>
              <w:t xml:space="preserve">noted that a Hearing was </w:t>
            </w:r>
            <w:r w:rsidR="001E61D4" w:rsidRPr="003A4B43">
              <w:rPr>
                <w:rFonts w:asciiTheme="minorHAnsi" w:hAnsiTheme="minorHAnsi" w:cstheme="minorHAnsi"/>
                <w:color w:val="000000"/>
                <w:lang w:eastAsia="en-GB"/>
              </w:rPr>
              <w:t>held on 25 May 2023.</w:t>
            </w:r>
            <w:r w:rsidR="003A4B43" w:rsidRPr="003A4B43">
              <w:rPr>
                <w:rFonts w:asciiTheme="minorHAnsi" w:hAnsiTheme="minorHAnsi" w:cstheme="minorHAnsi"/>
                <w:color w:val="000000"/>
                <w:lang w:eastAsia="en-GB"/>
              </w:rPr>
              <w:t xml:space="preserve"> The Respondent was not found to have breached the Councillors’ Code.</w:t>
            </w:r>
            <w:r w:rsidR="001E61D4">
              <w:rPr>
                <w:rFonts w:asciiTheme="minorHAnsi" w:hAnsiTheme="minorHAnsi" w:cstheme="minorHAnsi"/>
                <w:color w:val="000000"/>
                <w:lang w:eastAsia="en-GB"/>
              </w:rPr>
              <w:t xml:space="preserve"> </w:t>
            </w:r>
          </w:p>
          <w:p w14:paraId="632A1863" w14:textId="77777777" w:rsidR="00880054" w:rsidRPr="00880054" w:rsidRDefault="00880054" w:rsidP="00880054">
            <w:pPr>
              <w:pStyle w:val="ListParagraph"/>
              <w:rPr>
                <w:rFonts w:asciiTheme="minorHAnsi" w:hAnsiTheme="minorHAnsi" w:cstheme="minorHAnsi"/>
                <w:color w:val="000000"/>
                <w:lang w:eastAsia="en-GB"/>
              </w:rPr>
            </w:pPr>
          </w:p>
          <w:p w14:paraId="56155411" w14:textId="08EA0B09" w:rsidR="00534F32" w:rsidRDefault="00F706A9" w:rsidP="00534F32">
            <w:pPr>
              <w:pStyle w:val="ListParagraph"/>
              <w:numPr>
                <w:ilvl w:val="0"/>
                <w:numId w:val="33"/>
              </w:numPr>
              <w:tabs>
                <w:tab w:val="left" w:pos="0"/>
                <w:tab w:val="left" w:pos="325"/>
              </w:tabs>
              <w:spacing w:after="0" w:line="240" w:lineRule="auto"/>
              <w:ind w:left="0" w:firstLine="0"/>
              <w:jc w:val="both"/>
              <w:rPr>
                <w:rFonts w:asciiTheme="minorHAnsi" w:hAnsiTheme="minorHAnsi" w:cstheme="minorHAnsi"/>
                <w:color w:val="000000"/>
                <w:lang w:eastAsia="en-GB"/>
              </w:rPr>
            </w:pPr>
            <w:r w:rsidRPr="00CB31C8">
              <w:rPr>
                <w:rFonts w:asciiTheme="minorHAnsi" w:hAnsiTheme="minorHAnsi" w:cstheme="minorHAnsi"/>
                <w:b/>
                <w:bCs/>
                <w:color w:val="000000"/>
                <w:lang w:eastAsia="en-GB"/>
              </w:rPr>
              <w:t>LA/</w:t>
            </w:r>
            <w:r w:rsidR="008B55E3" w:rsidRPr="00CB31C8">
              <w:rPr>
                <w:rFonts w:asciiTheme="minorHAnsi" w:hAnsiTheme="minorHAnsi" w:cstheme="minorHAnsi"/>
                <w:b/>
                <w:bCs/>
                <w:color w:val="000000"/>
                <w:lang w:eastAsia="en-GB"/>
              </w:rPr>
              <w:t>D</w:t>
            </w:r>
            <w:r w:rsidRPr="00CB31C8">
              <w:rPr>
                <w:rFonts w:asciiTheme="minorHAnsi" w:hAnsiTheme="minorHAnsi" w:cstheme="minorHAnsi"/>
                <w:b/>
                <w:bCs/>
                <w:color w:val="000000"/>
                <w:lang w:eastAsia="en-GB"/>
              </w:rPr>
              <w:t>/</w:t>
            </w:r>
            <w:r w:rsidR="002142CE" w:rsidRPr="00CB31C8">
              <w:rPr>
                <w:rFonts w:asciiTheme="minorHAnsi" w:hAnsiTheme="minorHAnsi" w:cstheme="minorHAnsi"/>
                <w:b/>
                <w:bCs/>
                <w:color w:val="000000"/>
                <w:lang w:eastAsia="en-GB"/>
              </w:rPr>
              <w:t>3745</w:t>
            </w:r>
            <w:r w:rsidRPr="00CB31C8">
              <w:rPr>
                <w:rFonts w:asciiTheme="minorHAnsi" w:hAnsiTheme="minorHAnsi" w:cstheme="minorHAnsi"/>
                <w:b/>
                <w:bCs/>
                <w:color w:val="000000"/>
                <w:lang w:eastAsia="en-GB"/>
              </w:rPr>
              <w:t>:</w:t>
            </w:r>
            <w:r w:rsidRPr="00CB31C8">
              <w:rPr>
                <w:rFonts w:asciiTheme="minorHAnsi" w:hAnsiTheme="minorHAnsi" w:cstheme="minorHAnsi"/>
                <w:color w:val="000000"/>
                <w:lang w:eastAsia="en-GB"/>
              </w:rPr>
              <w:t xml:space="preserve"> Members noted that a Hearing was scheduled to take place on </w:t>
            </w:r>
            <w:r w:rsidR="00C124E8" w:rsidRPr="00CB31C8">
              <w:rPr>
                <w:rFonts w:asciiTheme="minorHAnsi" w:hAnsiTheme="minorHAnsi" w:cstheme="minorHAnsi"/>
                <w:color w:val="000000"/>
                <w:lang w:eastAsia="en-GB"/>
              </w:rPr>
              <w:t>6 June</w:t>
            </w:r>
            <w:r w:rsidRPr="00CB31C8">
              <w:rPr>
                <w:rFonts w:asciiTheme="minorHAnsi" w:hAnsiTheme="minorHAnsi" w:cstheme="minorHAnsi"/>
                <w:color w:val="000000"/>
                <w:lang w:eastAsia="en-GB"/>
              </w:rPr>
              <w:t xml:space="preserve"> 2023 at </w:t>
            </w:r>
            <w:r w:rsidR="00C124E8" w:rsidRPr="00CB31C8">
              <w:rPr>
                <w:rFonts w:asciiTheme="minorHAnsi" w:hAnsiTheme="minorHAnsi" w:cstheme="minorHAnsi"/>
                <w:color w:val="000000"/>
                <w:lang w:eastAsia="en-GB"/>
              </w:rPr>
              <w:t>Dundee City Chambers.</w:t>
            </w:r>
          </w:p>
          <w:p w14:paraId="04496BED" w14:textId="77777777" w:rsidR="00880054" w:rsidRPr="00880054" w:rsidRDefault="00880054" w:rsidP="00880054">
            <w:pPr>
              <w:pStyle w:val="ListParagraph"/>
              <w:rPr>
                <w:rFonts w:asciiTheme="minorHAnsi" w:hAnsiTheme="minorHAnsi" w:cstheme="minorHAnsi"/>
                <w:color w:val="000000"/>
                <w:lang w:eastAsia="en-GB"/>
              </w:rPr>
            </w:pPr>
          </w:p>
          <w:p w14:paraId="0F3A251A" w14:textId="248A4014" w:rsidR="00C124E8" w:rsidRDefault="007C67AC" w:rsidP="00CB31C8">
            <w:pPr>
              <w:pStyle w:val="ListParagraph"/>
              <w:numPr>
                <w:ilvl w:val="0"/>
                <w:numId w:val="33"/>
              </w:numPr>
              <w:tabs>
                <w:tab w:val="left" w:pos="0"/>
                <w:tab w:val="left" w:pos="325"/>
              </w:tabs>
              <w:spacing w:after="0" w:line="240" w:lineRule="auto"/>
              <w:ind w:left="0" w:firstLine="0"/>
              <w:jc w:val="both"/>
              <w:rPr>
                <w:rFonts w:asciiTheme="minorHAnsi" w:hAnsiTheme="minorHAnsi" w:cstheme="minorHAnsi"/>
                <w:color w:val="000000"/>
                <w:lang w:eastAsia="en-GB"/>
              </w:rPr>
            </w:pPr>
            <w:r w:rsidRPr="00CB31C8">
              <w:rPr>
                <w:rFonts w:asciiTheme="minorHAnsi" w:hAnsiTheme="minorHAnsi" w:cstheme="minorHAnsi"/>
                <w:b/>
                <w:bCs/>
                <w:color w:val="000000"/>
                <w:lang w:eastAsia="en-GB"/>
              </w:rPr>
              <w:t>LA/S/3571:</w:t>
            </w:r>
            <w:r w:rsidRPr="00CB31C8">
              <w:rPr>
                <w:rFonts w:asciiTheme="minorHAnsi" w:hAnsiTheme="minorHAnsi" w:cstheme="minorHAnsi"/>
                <w:color w:val="000000"/>
                <w:lang w:eastAsia="en-GB"/>
              </w:rPr>
              <w:t xml:space="preserve"> Members noted that a Hearing was scheduled to take place on </w:t>
            </w:r>
            <w:r w:rsidR="00C124E8" w:rsidRPr="00CB31C8">
              <w:rPr>
                <w:rFonts w:asciiTheme="minorHAnsi" w:hAnsiTheme="minorHAnsi" w:cstheme="minorHAnsi"/>
                <w:color w:val="000000"/>
                <w:lang w:eastAsia="en-GB"/>
              </w:rPr>
              <w:t>21 June</w:t>
            </w:r>
            <w:r w:rsidRPr="00CB31C8">
              <w:rPr>
                <w:rFonts w:asciiTheme="minorHAnsi" w:hAnsiTheme="minorHAnsi" w:cstheme="minorHAnsi"/>
                <w:color w:val="000000"/>
                <w:lang w:eastAsia="en-GB"/>
              </w:rPr>
              <w:t xml:space="preserve"> 2023 at </w:t>
            </w:r>
            <w:r w:rsidR="00C124E8" w:rsidRPr="00CB31C8">
              <w:rPr>
                <w:rFonts w:asciiTheme="minorHAnsi" w:hAnsiTheme="minorHAnsi" w:cstheme="minorHAnsi"/>
                <w:color w:val="000000"/>
                <w:lang w:eastAsia="en-GB"/>
              </w:rPr>
              <w:t>Council Chambers, Stirling.</w:t>
            </w:r>
          </w:p>
          <w:p w14:paraId="2B1A9585" w14:textId="77777777" w:rsidR="00024A3C" w:rsidRPr="00024A3C" w:rsidRDefault="00024A3C" w:rsidP="00024A3C">
            <w:pPr>
              <w:pStyle w:val="ListParagraph"/>
              <w:rPr>
                <w:rFonts w:asciiTheme="minorHAnsi" w:hAnsiTheme="minorHAnsi" w:cstheme="minorHAnsi"/>
                <w:color w:val="000000"/>
                <w:lang w:eastAsia="en-GB"/>
              </w:rPr>
            </w:pPr>
          </w:p>
          <w:p w14:paraId="4D54BDFC" w14:textId="77777777" w:rsidR="00534F32" w:rsidRDefault="006C7BE5" w:rsidP="00880054">
            <w:pPr>
              <w:pStyle w:val="ListParagraph"/>
              <w:numPr>
                <w:ilvl w:val="0"/>
                <w:numId w:val="33"/>
              </w:numPr>
              <w:tabs>
                <w:tab w:val="left" w:pos="0"/>
                <w:tab w:val="left" w:pos="325"/>
              </w:tabs>
              <w:spacing w:after="0" w:line="240" w:lineRule="auto"/>
              <w:ind w:left="0" w:firstLine="0"/>
              <w:jc w:val="both"/>
              <w:rPr>
                <w:rFonts w:asciiTheme="minorHAnsi" w:hAnsiTheme="minorHAnsi" w:cstheme="minorHAnsi"/>
                <w:color w:val="000000"/>
                <w:lang w:eastAsia="en-GB"/>
              </w:rPr>
            </w:pPr>
            <w:r w:rsidRPr="00534F32">
              <w:rPr>
                <w:rFonts w:asciiTheme="minorHAnsi" w:hAnsiTheme="minorHAnsi" w:cstheme="minorHAnsi"/>
                <w:b/>
                <w:bCs/>
                <w:color w:val="000000"/>
                <w:lang w:eastAsia="en-GB"/>
              </w:rPr>
              <w:t>LA/SL/3558</w:t>
            </w:r>
            <w:r>
              <w:rPr>
                <w:rFonts w:asciiTheme="minorHAnsi" w:hAnsiTheme="minorHAnsi" w:cstheme="minorHAnsi"/>
                <w:b/>
                <w:bCs/>
                <w:color w:val="000000"/>
                <w:lang w:eastAsia="en-GB"/>
              </w:rPr>
              <w:t xml:space="preserve">: </w:t>
            </w:r>
            <w:r w:rsidRPr="00F965CF">
              <w:rPr>
                <w:rFonts w:asciiTheme="minorHAnsi" w:hAnsiTheme="minorHAnsi" w:cstheme="minorHAnsi"/>
                <w:color w:val="000000"/>
                <w:lang w:eastAsia="en-GB"/>
              </w:rPr>
              <w:t xml:space="preserve"> Members </w:t>
            </w:r>
            <w:r w:rsidRPr="00CB31C8">
              <w:rPr>
                <w:rFonts w:asciiTheme="minorHAnsi" w:hAnsiTheme="minorHAnsi" w:cstheme="minorHAnsi"/>
                <w:color w:val="000000"/>
                <w:lang w:eastAsia="en-GB"/>
              </w:rPr>
              <w:t xml:space="preserve">noted that a Hearing had been scheduled to take place on 27 June 2023 </w:t>
            </w:r>
            <w:r>
              <w:rPr>
                <w:rFonts w:asciiTheme="minorHAnsi" w:hAnsiTheme="minorHAnsi" w:cstheme="minorHAnsi"/>
                <w:color w:val="000000"/>
                <w:lang w:eastAsia="en-GB"/>
              </w:rPr>
              <w:t>at Council Headquarters, Hamilton</w:t>
            </w:r>
            <w:r w:rsidRPr="00CB31C8">
              <w:rPr>
                <w:rFonts w:asciiTheme="minorHAnsi" w:hAnsiTheme="minorHAnsi" w:cstheme="minorHAnsi"/>
                <w:color w:val="000000"/>
                <w:lang w:eastAsia="en-GB"/>
              </w:rPr>
              <w:t xml:space="preserve">. </w:t>
            </w:r>
          </w:p>
          <w:p w14:paraId="47093E38" w14:textId="77777777" w:rsidR="001E61D4" w:rsidRPr="001E61D4" w:rsidRDefault="001E61D4" w:rsidP="001E61D4">
            <w:pPr>
              <w:pStyle w:val="ListParagraph"/>
              <w:rPr>
                <w:rFonts w:asciiTheme="minorHAnsi" w:hAnsiTheme="minorHAnsi" w:cstheme="minorHAnsi"/>
                <w:color w:val="000000"/>
                <w:lang w:eastAsia="en-GB"/>
              </w:rPr>
            </w:pPr>
          </w:p>
          <w:p w14:paraId="10F4EFC3" w14:textId="1031B884" w:rsidR="00443419" w:rsidRPr="00443419" w:rsidRDefault="001E61D4" w:rsidP="00046423">
            <w:pPr>
              <w:pStyle w:val="ListParagraph"/>
              <w:numPr>
                <w:ilvl w:val="0"/>
                <w:numId w:val="33"/>
              </w:numPr>
              <w:tabs>
                <w:tab w:val="left" w:pos="0"/>
                <w:tab w:val="left" w:pos="325"/>
              </w:tabs>
              <w:spacing w:after="0" w:line="240" w:lineRule="auto"/>
              <w:ind w:left="0" w:firstLine="0"/>
              <w:jc w:val="both"/>
              <w:rPr>
                <w:rFonts w:asciiTheme="minorHAnsi" w:hAnsiTheme="minorHAnsi" w:cstheme="minorHAnsi"/>
                <w:color w:val="000000"/>
                <w:lang w:eastAsia="en-GB"/>
              </w:rPr>
            </w:pPr>
            <w:r w:rsidRPr="00443419">
              <w:rPr>
                <w:rFonts w:asciiTheme="minorHAnsi" w:hAnsiTheme="minorHAnsi" w:cstheme="minorHAnsi"/>
                <w:b/>
                <w:bCs/>
                <w:color w:val="000000"/>
                <w:lang w:eastAsia="en-GB"/>
              </w:rPr>
              <w:t>LA/Fi/3614</w:t>
            </w:r>
            <w:r w:rsidRPr="00443419">
              <w:rPr>
                <w:rFonts w:asciiTheme="minorHAnsi" w:hAnsiTheme="minorHAnsi" w:cstheme="minorHAnsi"/>
                <w:color w:val="000000"/>
                <w:lang w:eastAsia="en-GB"/>
              </w:rPr>
              <w:t>: Members noted that a Hearing had been scheduled to take place on 11 July 2023 at Council Headquarters, Glenrothes.</w:t>
            </w:r>
          </w:p>
          <w:p w14:paraId="1BB6BD5E" w14:textId="56A39A17" w:rsidR="00443419" w:rsidRPr="001E61D4" w:rsidRDefault="00443419" w:rsidP="00443419">
            <w:pPr>
              <w:pStyle w:val="ListParagraph"/>
              <w:tabs>
                <w:tab w:val="left" w:pos="0"/>
                <w:tab w:val="left" w:pos="325"/>
              </w:tabs>
              <w:spacing w:after="0" w:line="240" w:lineRule="auto"/>
              <w:ind w:left="0"/>
              <w:jc w:val="both"/>
              <w:rPr>
                <w:rFonts w:asciiTheme="minorHAnsi" w:hAnsiTheme="minorHAnsi" w:cstheme="minorHAnsi"/>
                <w:color w:val="000000"/>
                <w:lang w:eastAsia="en-G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BA56C3" w:rsidRDefault="00713663" w:rsidP="00EA7FD3">
            <w:pPr>
              <w:spacing w:after="0" w:line="240" w:lineRule="auto"/>
              <w:rPr>
                <w:rFonts w:asciiTheme="minorHAnsi" w:hAnsiTheme="minorHAnsi" w:cstheme="minorHAnsi"/>
                <w:b/>
                <w:highlight w:val="yellow"/>
              </w:rPr>
            </w:pPr>
          </w:p>
        </w:tc>
      </w:tr>
      <w:tr w:rsidR="00953388" w:rsidRPr="00BA56C3" w14:paraId="5921F55E" w14:textId="77777777" w:rsidTr="00880054">
        <w:trPr>
          <w:trHeight w:val="183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9A0E39"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INVESTIGATION</w:t>
            </w:r>
            <w:r w:rsidR="0036674A">
              <w:rPr>
                <w:rFonts w:asciiTheme="minorHAnsi" w:hAnsiTheme="minorHAnsi" w:cstheme="minorHAnsi"/>
                <w:b/>
              </w:rPr>
              <w:t>S</w:t>
            </w:r>
            <w:r w:rsidRPr="00282BBF">
              <w:rPr>
                <w:rFonts w:asciiTheme="minorHAnsi" w:hAnsiTheme="minorHAnsi" w:cstheme="minorHAnsi"/>
                <w:b/>
              </w:rPr>
              <w:t xml:space="preserve"> EXCEED</w:t>
            </w:r>
            <w:r w:rsidR="0036674A">
              <w:rPr>
                <w:rFonts w:asciiTheme="minorHAnsi" w:hAnsiTheme="minorHAnsi" w:cstheme="minorHAnsi"/>
                <w:b/>
              </w:rPr>
              <w:t>ING</w:t>
            </w:r>
            <w:r w:rsidRPr="00282BBF">
              <w:rPr>
                <w:rFonts w:asciiTheme="minorHAnsi" w:hAnsiTheme="minorHAnsi" w:cstheme="minorHAnsi"/>
                <w:b/>
              </w:rPr>
              <w:t xml:space="preserve"> 3 MONTHS – INTERIM REPORT</w:t>
            </w:r>
            <w:r w:rsidR="0036674A">
              <w:rPr>
                <w:rFonts w:asciiTheme="minorHAnsi" w:hAnsiTheme="minorHAnsi" w:cstheme="minorHAnsi"/>
                <w:b/>
              </w:rPr>
              <w:t>S</w:t>
            </w:r>
          </w:p>
          <w:p w14:paraId="25C848D4" w14:textId="6BD42713" w:rsidR="00BE1816" w:rsidRDefault="00BE1816" w:rsidP="001810E7">
            <w:pPr>
              <w:pStyle w:val="ListParagraph"/>
              <w:numPr>
                <w:ilvl w:val="0"/>
                <w:numId w:val="19"/>
              </w:numPr>
              <w:tabs>
                <w:tab w:val="left" w:pos="314"/>
              </w:tabs>
              <w:spacing w:after="0" w:line="240" w:lineRule="auto"/>
              <w:ind w:left="42" w:firstLine="0"/>
              <w:jc w:val="both"/>
              <w:rPr>
                <w:bCs/>
              </w:rPr>
            </w:pPr>
            <w:r>
              <w:rPr>
                <w:b/>
              </w:rPr>
              <w:t>LA/</w:t>
            </w:r>
            <w:r w:rsidR="00506E8B">
              <w:rPr>
                <w:b/>
              </w:rPr>
              <w:t>R</w:t>
            </w:r>
            <w:r>
              <w:rPr>
                <w:b/>
              </w:rPr>
              <w:t>/</w:t>
            </w:r>
            <w:r w:rsidR="00506E8B">
              <w:rPr>
                <w:b/>
              </w:rPr>
              <w:t>3770</w:t>
            </w:r>
            <w:r>
              <w:rPr>
                <w:bCs/>
              </w:rPr>
              <w:t xml:space="preserve">:  Members noted the contents of an interim report </w:t>
            </w:r>
            <w:r w:rsidRPr="00282BBF">
              <w:rPr>
                <w:bCs/>
              </w:rPr>
              <w:t xml:space="preserve">from the ESC advising that an investigation into a complaint about </w:t>
            </w:r>
            <w:r w:rsidR="00506E8B">
              <w:rPr>
                <w:bCs/>
              </w:rPr>
              <w:t>two</w:t>
            </w:r>
            <w:r>
              <w:rPr>
                <w:bCs/>
              </w:rPr>
              <w:t xml:space="preserve"> </w:t>
            </w:r>
            <w:r w:rsidR="00506E8B">
              <w:rPr>
                <w:bCs/>
              </w:rPr>
              <w:t>Renfrewshire</w:t>
            </w:r>
            <w:r w:rsidRPr="00282BBF">
              <w:rPr>
                <w:bCs/>
              </w:rPr>
              <w:t xml:space="preserve"> Councillor</w:t>
            </w:r>
            <w:r w:rsidR="00506E8B">
              <w:rPr>
                <w:bCs/>
              </w:rPr>
              <w:t>s</w:t>
            </w:r>
            <w:r w:rsidRPr="00282BBF">
              <w:rPr>
                <w:bCs/>
              </w:rPr>
              <w:t xml:space="preserve"> had taken more than </w:t>
            </w:r>
            <w:r w:rsidR="00506E8B">
              <w:rPr>
                <w:bCs/>
              </w:rPr>
              <w:t>six</w:t>
            </w:r>
            <w:r w:rsidRPr="00282BBF">
              <w:rPr>
                <w:bCs/>
              </w:rPr>
              <w:t xml:space="preserve"> months</w:t>
            </w:r>
            <w:r>
              <w:rPr>
                <w:bCs/>
              </w:rPr>
              <w:t xml:space="preserve"> to investigate</w:t>
            </w:r>
            <w:r w:rsidRPr="00282BBF">
              <w:rPr>
                <w:bCs/>
              </w:rPr>
              <w:t>.</w:t>
            </w:r>
          </w:p>
          <w:p w14:paraId="2F93B495" w14:textId="77777777" w:rsidR="00E02F86" w:rsidRPr="00E02F86" w:rsidRDefault="00E02F86" w:rsidP="00E02F86">
            <w:pPr>
              <w:pStyle w:val="ListParagraph"/>
              <w:rPr>
                <w:bCs/>
              </w:rPr>
            </w:pPr>
          </w:p>
          <w:p w14:paraId="789B6D61" w14:textId="4A2E657E" w:rsidR="005B298C" w:rsidRPr="00BE1816" w:rsidRDefault="00E02F86" w:rsidP="004D1B36">
            <w:pPr>
              <w:pStyle w:val="ListParagraph"/>
              <w:numPr>
                <w:ilvl w:val="0"/>
                <w:numId w:val="19"/>
              </w:numPr>
              <w:tabs>
                <w:tab w:val="left" w:pos="314"/>
              </w:tabs>
              <w:spacing w:after="0" w:line="240" w:lineRule="auto"/>
              <w:ind w:left="31" w:firstLine="0"/>
              <w:jc w:val="both"/>
              <w:rPr>
                <w:bCs/>
              </w:rPr>
            </w:pPr>
            <w:r w:rsidRPr="00BE1816">
              <w:rPr>
                <w:b/>
              </w:rPr>
              <w:t>LA/</w:t>
            </w:r>
            <w:r w:rsidR="00506E8B">
              <w:rPr>
                <w:b/>
              </w:rPr>
              <w:t>S/</w:t>
            </w:r>
            <w:r w:rsidR="00986233">
              <w:rPr>
                <w:b/>
              </w:rPr>
              <w:t>37</w:t>
            </w:r>
            <w:r w:rsidR="00506E8B">
              <w:rPr>
                <w:b/>
              </w:rPr>
              <w:t>9</w:t>
            </w:r>
            <w:r w:rsidR="00986233">
              <w:rPr>
                <w:b/>
              </w:rPr>
              <w:t>1</w:t>
            </w:r>
            <w:r w:rsidRPr="00BE1816">
              <w:rPr>
                <w:bCs/>
              </w:rPr>
              <w:t>:</w:t>
            </w:r>
            <w:r w:rsidR="001C05F3" w:rsidRPr="00BE1816">
              <w:rPr>
                <w:bCs/>
              </w:rPr>
              <w:t xml:space="preserve"> </w:t>
            </w:r>
            <w:r w:rsidRPr="00BE1816">
              <w:rPr>
                <w:bCs/>
              </w:rPr>
              <w:t>Members noted the contents of a</w:t>
            </w:r>
            <w:r w:rsidR="001C05F3" w:rsidRPr="00BE1816">
              <w:rPr>
                <w:bCs/>
              </w:rPr>
              <w:t>n</w:t>
            </w:r>
            <w:r w:rsidRPr="00BE1816">
              <w:rPr>
                <w:bCs/>
              </w:rPr>
              <w:t xml:space="preserve"> interim report from the ESC advising that an investigation into a complaint about </w:t>
            </w:r>
            <w:r w:rsidR="001617F5" w:rsidRPr="00BE1816">
              <w:rPr>
                <w:bCs/>
              </w:rPr>
              <w:t xml:space="preserve">a </w:t>
            </w:r>
            <w:r w:rsidR="00506E8B">
              <w:rPr>
                <w:bCs/>
              </w:rPr>
              <w:t>Stirling</w:t>
            </w:r>
            <w:r w:rsidR="001617F5" w:rsidRPr="00BE1816">
              <w:rPr>
                <w:bCs/>
              </w:rPr>
              <w:t xml:space="preserve"> Councillor</w:t>
            </w:r>
            <w:r w:rsidRPr="00BE1816">
              <w:rPr>
                <w:bCs/>
              </w:rPr>
              <w:t xml:space="preserve"> had taken more than </w:t>
            </w:r>
            <w:r w:rsidR="001C05F3" w:rsidRPr="00BE1816">
              <w:rPr>
                <w:bCs/>
              </w:rPr>
              <w:t>three</w:t>
            </w:r>
            <w:r w:rsidRPr="00BE1816">
              <w:rPr>
                <w:bCs/>
              </w:rPr>
              <w:t xml:space="preserve"> months</w:t>
            </w:r>
            <w:r w:rsidR="00681DA7" w:rsidRPr="00BE1816">
              <w:rPr>
                <w:bCs/>
              </w:rPr>
              <w:t xml:space="preserve"> to investigate</w:t>
            </w:r>
            <w:r w:rsidRPr="00BE1816">
              <w:rPr>
                <w:bCs/>
              </w:rPr>
              <w:t>.</w:t>
            </w:r>
            <w:r w:rsidR="00221E07" w:rsidRPr="00BE1816">
              <w:rPr>
                <w:bCs/>
              </w:rPr>
              <w:t xml:space="preserve">  </w:t>
            </w:r>
          </w:p>
          <w:p w14:paraId="7DC00A03" w14:textId="77777777" w:rsidR="00221E07" w:rsidRPr="00221E07" w:rsidRDefault="00221E07" w:rsidP="00221E07">
            <w:pPr>
              <w:pStyle w:val="ListParagraph"/>
              <w:rPr>
                <w:bCs/>
              </w:rPr>
            </w:pPr>
          </w:p>
          <w:p w14:paraId="753B8848" w14:textId="70F86425" w:rsidR="00986233" w:rsidRDefault="00D65D7F" w:rsidP="00B90BCA">
            <w:pPr>
              <w:pStyle w:val="ListParagraph"/>
              <w:numPr>
                <w:ilvl w:val="0"/>
                <w:numId w:val="19"/>
              </w:numPr>
              <w:tabs>
                <w:tab w:val="left" w:pos="314"/>
              </w:tabs>
              <w:spacing w:after="0" w:line="240" w:lineRule="auto"/>
              <w:ind w:left="31" w:firstLine="0"/>
              <w:jc w:val="both"/>
              <w:rPr>
                <w:bCs/>
              </w:rPr>
            </w:pPr>
            <w:r w:rsidRPr="00986233">
              <w:rPr>
                <w:b/>
              </w:rPr>
              <w:t>LA/</w:t>
            </w:r>
            <w:r w:rsidR="00506E8B">
              <w:rPr>
                <w:b/>
              </w:rPr>
              <w:t>SB</w:t>
            </w:r>
            <w:r w:rsidRPr="00986233">
              <w:rPr>
                <w:b/>
              </w:rPr>
              <w:t>/</w:t>
            </w:r>
            <w:r w:rsidR="00BE1816" w:rsidRPr="00986233">
              <w:rPr>
                <w:b/>
              </w:rPr>
              <w:t>37</w:t>
            </w:r>
            <w:r w:rsidR="00506E8B">
              <w:rPr>
                <w:b/>
              </w:rPr>
              <w:t>22</w:t>
            </w:r>
            <w:r w:rsidRPr="00986233">
              <w:rPr>
                <w:bCs/>
              </w:rPr>
              <w:t>: Members noted the contents of an interim report from the ESC advising that an investigation into a complaint about</w:t>
            </w:r>
            <w:r w:rsidR="00986233" w:rsidRPr="00986233">
              <w:rPr>
                <w:bCs/>
              </w:rPr>
              <w:t xml:space="preserve"> </w:t>
            </w:r>
            <w:r w:rsidR="00506E8B">
              <w:rPr>
                <w:bCs/>
              </w:rPr>
              <w:t>a Scottish Borders Councillor</w:t>
            </w:r>
            <w:r w:rsidRPr="00986233">
              <w:rPr>
                <w:bCs/>
              </w:rPr>
              <w:t xml:space="preserve"> had taken more than three months to investigate.</w:t>
            </w:r>
          </w:p>
          <w:p w14:paraId="7C1D8B5E" w14:textId="77777777" w:rsidR="007D23DD" w:rsidRPr="007D23DD" w:rsidRDefault="007D23DD" w:rsidP="007D23DD">
            <w:pPr>
              <w:pStyle w:val="ListParagraph"/>
              <w:rPr>
                <w:bCs/>
              </w:rPr>
            </w:pPr>
          </w:p>
          <w:p w14:paraId="584221F5" w14:textId="0426C353" w:rsidR="007D23DD" w:rsidRDefault="007D23DD" w:rsidP="00B90BCA">
            <w:pPr>
              <w:pStyle w:val="ListParagraph"/>
              <w:numPr>
                <w:ilvl w:val="0"/>
                <w:numId w:val="19"/>
              </w:numPr>
              <w:tabs>
                <w:tab w:val="left" w:pos="314"/>
              </w:tabs>
              <w:spacing w:after="0" w:line="240" w:lineRule="auto"/>
              <w:ind w:left="31" w:firstLine="0"/>
              <w:jc w:val="both"/>
              <w:rPr>
                <w:bCs/>
              </w:rPr>
            </w:pPr>
            <w:r w:rsidRPr="007D23DD">
              <w:rPr>
                <w:b/>
              </w:rPr>
              <w:t>LA/</w:t>
            </w:r>
            <w:r w:rsidR="00506E8B">
              <w:rPr>
                <w:b/>
              </w:rPr>
              <w:t>As</w:t>
            </w:r>
            <w:r w:rsidRPr="007D23DD">
              <w:rPr>
                <w:b/>
              </w:rPr>
              <w:t>/</w:t>
            </w:r>
            <w:r w:rsidR="00506E8B">
              <w:rPr>
                <w:b/>
              </w:rPr>
              <w:t>3784</w:t>
            </w:r>
            <w:r>
              <w:rPr>
                <w:bCs/>
              </w:rPr>
              <w:t xml:space="preserve">: </w:t>
            </w:r>
            <w:r w:rsidRPr="00986233">
              <w:rPr>
                <w:bCs/>
              </w:rPr>
              <w:t xml:space="preserve">Members noted the contents of an interim report from the ESC advising that an investigation into a complaint about </w:t>
            </w:r>
            <w:r>
              <w:rPr>
                <w:bCs/>
              </w:rPr>
              <w:t>a</w:t>
            </w:r>
            <w:r w:rsidR="00506E8B">
              <w:rPr>
                <w:bCs/>
              </w:rPr>
              <w:t>n Aberdeenshire</w:t>
            </w:r>
            <w:r w:rsidRPr="00986233">
              <w:rPr>
                <w:bCs/>
              </w:rPr>
              <w:t xml:space="preserve"> Councillor had taken more than </w:t>
            </w:r>
            <w:r w:rsidR="00506E8B">
              <w:rPr>
                <w:bCs/>
              </w:rPr>
              <w:t>three</w:t>
            </w:r>
            <w:r w:rsidRPr="00986233">
              <w:rPr>
                <w:bCs/>
              </w:rPr>
              <w:t xml:space="preserve"> months to investigate.</w:t>
            </w:r>
          </w:p>
          <w:p w14:paraId="5DDCDC35" w14:textId="77777777" w:rsidR="00506E8B" w:rsidRPr="00506E8B" w:rsidRDefault="00506E8B" w:rsidP="00506E8B">
            <w:pPr>
              <w:pStyle w:val="ListParagraph"/>
              <w:rPr>
                <w:bCs/>
              </w:rPr>
            </w:pPr>
          </w:p>
          <w:p w14:paraId="7EECCF62" w14:textId="0C9C7BA1" w:rsidR="00506E8B" w:rsidRDefault="00506E8B" w:rsidP="00B90BCA">
            <w:pPr>
              <w:pStyle w:val="ListParagraph"/>
              <w:numPr>
                <w:ilvl w:val="0"/>
                <w:numId w:val="19"/>
              </w:numPr>
              <w:tabs>
                <w:tab w:val="left" w:pos="314"/>
              </w:tabs>
              <w:spacing w:after="0" w:line="240" w:lineRule="auto"/>
              <w:ind w:left="31" w:firstLine="0"/>
              <w:jc w:val="both"/>
              <w:rPr>
                <w:bCs/>
              </w:rPr>
            </w:pPr>
            <w:r w:rsidRPr="00506E8B">
              <w:rPr>
                <w:b/>
              </w:rPr>
              <w:t>LA/E/3645</w:t>
            </w:r>
            <w:r w:rsidRPr="00506E8B">
              <w:rPr>
                <w:bCs/>
              </w:rPr>
              <w:t>:</w:t>
            </w:r>
            <w:r>
              <w:rPr>
                <w:bCs/>
              </w:rPr>
              <w:t xml:space="preserve"> </w:t>
            </w:r>
            <w:r w:rsidRPr="00986233">
              <w:rPr>
                <w:bCs/>
              </w:rPr>
              <w:t xml:space="preserve">Members noted the contents of an interim report from the ESC advising that an investigation into a complaint about </w:t>
            </w:r>
            <w:r>
              <w:rPr>
                <w:bCs/>
              </w:rPr>
              <w:t>a City of Edinburgh</w:t>
            </w:r>
            <w:r w:rsidRPr="00986233">
              <w:rPr>
                <w:bCs/>
              </w:rPr>
              <w:t xml:space="preserve"> Councillor had taken more than </w:t>
            </w:r>
            <w:r>
              <w:rPr>
                <w:bCs/>
              </w:rPr>
              <w:t>twelve</w:t>
            </w:r>
            <w:r w:rsidRPr="00986233">
              <w:rPr>
                <w:bCs/>
              </w:rPr>
              <w:t xml:space="preserve"> months to investigate.</w:t>
            </w:r>
          </w:p>
          <w:p w14:paraId="6BC86D61" w14:textId="77777777" w:rsidR="00506E8B" w:rsidRPr="00506E8B" w:rsidRDefault="00506E8B" w:rsidP="00506E8B">
            <w:pPr>
              <w:pStyle w:val="ListParagraph"/>
              <w:rPr>
                <w:bCs/>
              </w:rPr>
            </w:pPr>
          </w:p>
          <w:p w14:paraId="213AE74E" w14:textId="20FA9621" w:rsidR="00506E8B" w:rsidRDefault="00506E8B" w:rsidP="00B90BCA">
            <w:pPr>
              <w:pStyle w:val="ListParagraph"/>
              <w:numPr>
                <w:ilvl w:val="0"/>
                <w:numId w:val="19"/>
              </w:numPr>
              <w:tabs>
                <w:tab w:val="left" w:pos="314"/>
              </w:tabs>
              <w:spacing w:after="0" w:line="240" w:lineRule="auto"/>
              <w:ind w:left="31" w:firstLine="0"/>
              <w:jc w:val="both"/>
              <w:rPr>
                <w:bCs/>
              </w:rPr>
            </w:pPr>
            <w:r w:rsidRPr="00506E8B">
              <w:rPr>
                <w:b/>
              </w:rPr>
              <w:t>LA/H/3759</w:t>
            </w:r>
            <w:r>
              <w:rPr>
                <w:bCs/>
              </w:rPr>
              <w:t xml:space="preserve">: </w:t>
            </w:r>
            <w:r w:rsidRPr="00986233">
              <w:rPr>
                <w:bCs/>
              </w:rPr>
              <w:t xml:space="preserve">Members noted the contents of an interim report from the ESC advising that an investigation into a complaint about </w:t>
            </w:r>
            <w:r>
              <w:rPr>
                <w:bCs/>
              </w:rPr>
              <w:t>a Highland</w:t>
            </w:r>
            <w:r w:rsidRPr="00986233">
              <w:rPr>
                <w:bCs/>
              </w:rPr>
              <w:t xml:space="preserve"> Councillor had taken more than </w:t>
            </w:r>
            <w:r>
              <w:rPr>
                <w:bCs/>
              </w:rPr>
              <w:t>six</w:t>
            </w:r>
            <w:r w:rsidRPr="00986233">
              <w:rPr>
                <w:bCs/>
              </w:rPr>
              <w:t xml:space="preserve"> months to investigate.</w:t>
            </w:r>
          </w:p>
          <w:p w14:paraId="440CD82D" w14:textId="77777777" w:rsidR="00C635DC" w:rsidRPr="00C635DC" w:rsidRDefault="00C635DC" w:rsidP="00C635DC">
            <w:pPr>
              <w:pStyle w:val="ListParagraph"/>
              <w:rPr>
                <w:bCs/>
              </w:rPr>
            </w:pPr>
          </w:p>
          <w:p w14:paraId="41E46BE7" w14:textId="61D077E1" w:rsidR="00C635DC" w:rsidRDefault="00C635DC" w:rsidP="00C635DC">
            <w:pPr>
              <w:pStyle w:val="ListParagraph"/>
              <w:numPr>
                <w:ilvl w:val="0"/>
                <w:numId w:val="19"/>
              </w:numPr>
              <w:tabs>
                <w:tab w:val="left" w:pos="314"/>
              </w:tabs>
              <w:spacing w:after="0" w:line="240" w:lineRule="auto"/>
              <w:ind w:left="31" w:firstLine="0"/>
              <w:jc w:val="both"/>
              <w:rPr>
                <w:bCs/>
              </w:rPr>
            </w:pPr>
            <w:r w:rsidRPr="00C635DC">
              <w:rPr>
                <w:b/>
              </w:rPr>
              <w:t>LA/AC/3711</w:t>
            </w:r>
            <w:r>
              <w:rPr>
                <w:bCs/>
              </w:rPr>
              <w:t xml:space="preserve">: </w:t>
            </w:r>
            <w:r w:rsidRPr="00986233">
              <w:rPr>
                <w:bCs/>
              </w:rPr>
              <w:t xml:space="preserve">Members noted the contents of an interim report from the ESC advising that an investigation into a complaint about </w:t>
            </w:r>
            <w:r>
              <w:rPr>
                <w:bCs/>
              </w:rPr>
              <w:t>an Aberdeen City</w:t>
            </w:r>
            <w:r w:rsidRPr="00986233">
              <w:rPr>
                <w:bCs/>
              </w:rPr>
              <w:t xml:space="preserve"> Councillor had taken more than </w:t>
            </w:r>
            <w:r>
              <w:rPr>
                <w:bCs/>
              </w:rPr>
              <w:t>six</w:t>
            </w:r>
            <w:r w:rsidRPr="00986233">
              <w:rPr>
                <w:bCs/>
              </w:rPr>
              <w:t xml:space="preserve"> months to investigate.</w:t>
            </w:r>
          </w:p>
          <w:p w14:paraId="00E5C32D" w14:textId="77777777" w:rsidR="00C635DC" w:rsidRPr="00C635DC" w:rsidRDefault="00C635DC" w:rsidP="00C635DC">
            <w:pPr>
              <w:pStyle w:val="ListParagraph"/>
              <w:rPr>
                <w:bCs/>
              </w:rPr>
            </w:pPr>
          </w:p>
          <w:p w14:paraId="37AEB2C4" w14:textId="1593DC2A" w:rsidR="00C635DC" w:rsidRPr="00C635DC" w:rsidRDefault="00C635DC" w:rsidP="00B71D11">
            <w:pPr>
              <w:pStyle w:val="ListParagraph"/>
              <w:numPr>
                <w:ilvl w:val="0"/>
                <w:numId w:val="19"/>
              </w:numPr>
              <w:tabs>
                <w:tab w:val="left" w:pos="314"/>
              </w:tabs>
              <w:spacing w:after="0" w:line="240" w:lineRule="auto"/>
              <w:ind w:left="31" w:firstLine="0"/>
              <w:jc w:val="both"/>
              <w:rPr>
                <w:bCs/>
              </w:rPr>
            </w:pPr>
            <w:r w:rsidRPr="00C635DC">
              <w:rPr>
                <w:b/>
              </w:rPr>
              <w:t>LA/I/3764</w:t>
            </w:r>
            <w:r w:rsidRPr="00C635DC">
              <w:rPr>
                <w:bCs/>
              </w:rPr>
              <w:t>: Members noted the contents of an interim report from the ESC advising that an investigation into a complaint about an Inverclyde Councillor had taken more than six months to investigate.</w:t>
            </w:r>
          </w:p>
          <w:p w14:paraId="036E736F" w14:textId="37714385" w:rsidR="00986233" w:rsidRPr="00986233" w:rsidRDefault="00986233" w:rsidP="00986233">
            <w:pPr>
              <w:tabs>
                <w:tab w:val="left" w:pos="314"/>
              </w:tabs>
              <w:spacing w:after="0" w:line="240" w:lineRule="auto"/>
              <w:ind w:left="31"/>
              <w:jc w:val="both"/>
              <w:rPr>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6A2452" w:rsidRDefault="00F07AEA"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FEEDBACK INCLUDING ANY HEARINGS SURVEY RESPONSES</w:t>
            </w:r>
          </w:p>
          <w:p w14:paraId="72B4D3AA" w14:textId="1979273E" w:rsidR="008F1E61" w:rsidRPr="006416F9" w:rsidRDefault="003A4B43" w:rsidP="00506E8B">
            <w:pPr>
              <w:pStyle w:val="ListParagraph"/>
              <w:tabs>
                <w:tab w:val="left" w:pos="0"/>
                <w:tab w:val="left" w:pos="325"/>
              </w:tabs>
              <w:spacing w:after="0" w:line="240" w:lineRule="auto"/>
              <w:ind w:left="0"/>
              <w:jc w:val="both"/>
              <w:rPr>
                <w:rFonts w:asciiTheme="minorHAnsi" w:hAnsiTheme="minorHAnsi" w:cstheme="minorHAnsi"/>
                <w:bCs/>
              </w:rPr>
            </w:pPr>
            <w:r>
              <w:rPr>
                <w:rFonts w:asciiTheme="minorHAnsi" w:hAnsiTheme="minorHAnsi" w:cstheme="minorHAnsi"/>
                <w:bCs/>
              </w:rPr>
              <w:t>None received.</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880054">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310AA25" w14:textId="77777777" w:rsidR="003A6F3C" w:rsidRDefault="003A6F3C" w:rsidP="003958A1">
            <w:pPr>
              <w:tabs>
                <w:tab w:val="left" w:pos="2800"/>
              </w:tabs>
              <w:spacing w:after="0" w:line="240" w:lineRule="auto"/>
              <w:jc w:val="both"/>
              <w:rPr>
                <w:rFonts w:asciiTheme="minorHAnsi" w:hAnsiTheme="minorHAnsi" w:cstheme="minorHAnsi"/>
                <w:b/>
              </w:rPr>
            </w:pPr>
            <w:r>
              <w:rPr>
                <w:rFonts w:asciiTheme="minorHAnsi" w:hAnsiTheme="minorHAnsi" w:cstheme="minorHAnsi"/>
                <w:b/>
              </w:rPr>
              <w:t>PUBLISHING AGENDAS</w:t>
            </w:r>
          </w:p>
          <w:p w14:paraId="460736EF" w14:textId="002E375F" w:rsidR="003A6F3C" w:rsidRPr="003A6F3C" w:rsidRDefault="003A6F3C" w:rsidP="003958A1">
            <w:pPr>
              <w:tabs>
                <w:tab w:val="left" w:pos="2800"/>
              </w:tabs>
              <w:spacing w:after="0" w:line="240" w:lineRule="auto"/>
              <w:jc w:val="both"/>
              <w:rPr>
                <w:rFonts w:asciiTheme="minorHAnsi" w:hAnsiTheme="minorHAnsi" w:cstheme="minorHAnsi"/>
                <w:bCs/>
              </w:rPr>
            </w:pPr>
            <w:bookmarkStart w:id="0" w:name="_Hlk137119625"/>
            <w:r w:rsidRPr="003A6F3C">
              <w:rPr>
                <w:rFonts w:asciiTheme="minorHAnsi" w:hAnsiTheme="minorHAnsi" w:cstheme="minorHAnsi"/>
                <w:bCs/>
              </w:rPr>
              <w:t xml:space="preserve">Members agreed that, going forward, the Standards Commission should publish on its website the agendas, </w:t>
            </w:r>
            <w:bookmarkEnd w:id="0"/>
            <w:r w:rsidRPr="003A6F3C">
              <w:rPr>
                <w:rFonts w:asciiTheme="minorHAnsi" w:hAnsiTheme="minorHAnsi" w:cstheme="minorHAnsi"/>
                <w:bCs/>
              </w:rPr>
              <w:t xml:space="preserve">with </w:t>
            </w:r>
            <w:proofErr w:type="gramStart"/>
            <w:r w:rsidRPr="003A6F3C">
              <w:rPr>
                <w:rFonts w:asciiTheme="minorHAnsi" w:hAnsiTheme="minorHAnsi" w:cstheme="minorHAnsi"/>
                <w:bCs/>
              </w:rPr>
              <w:t>a brief summary</w:t>
            </w:r>
            <w:proofErr w:type="gramEnd"/>
            <w:r w:rsidRPr="003A6F3C">
              <w:rPr>
                <w:rFonts w:asciiTheme="minorHAnsi" w:hAnsiTheme="minorHAnsi" w:cstheme="minorHAnsi"/>
                <w:bCs/>
              </w:rPr>
              <w:t xml:space="preserve"> of the matters to be considered, for its forthcoming meetings.</w:t>
            </w:r>
          </w:p>
          <w:p w14:paraId="4B80CB7C" w14:textId="77777777" w:rsidR="003A6F3C" w:rsidRDefault="003A6F3C" w:rsidP="003958A1">
            <w:pPr>
              <w:tabs>
                <w:tab w:val="left" w:pos="2800"/>
              </w:tabs>
              <w:spacing w:after="0" w:line="240" w:lineRule="auto"/>
              <w:jc w:val="both"/>
              <w:rPr>
                <w:rFonts w:asciiTheme="minorHAnsi" w:hAnsiTheme="minorHAnsi" w:cstheme="minorHAnsi"/>
                <w:b/>
              </w:rPr>
            </w:pPr>
          </w:p>
          <w:p w14:paraId="0685475F" w14:textId="1DD33ABB" w:rsidR="008F1E61" w:rsidRDefault="008F1E61" w:rsidP="003958A1">
            <w:pPr>
              <w:tabs>
                <w:tab w:val="left" w:pos="2800"/>
              </w:tabs>
              <w:spacing w:after="0" w:line="240" w:lineRule="auto"/>
              <w:jc w:val="both"/>
              <w:rPr>
                <w:rFonts w:asciiTheme="minorHAnsi" w:hAnsiTheme="minorHAnsi" w:cstheme="minorHAnsi"/>
                <w:b/>
              </w:rPr>
            </w:pPr>
            <w:r w:rsidRPr="008F1E61">
              <w:rPr>
                <w:rFonts w:asciiTheme="minorHAnsi" w:hAnsiTheme="minorHAnsi" w:cstheme="minorHAnsi"/>
                <w:b/>
              </w:rPr>
              <w:lastRenderedPageBreak/>
              <w:t xml:space="preserve">ANY EMERGING RISKS </w:t>
            </w:r>
          </w:p>
          <w:p w14:paraId="38821A4A" w14:textId="1BD6494B" w:rsidR="008F1E61" w:rsidRDefault="00880054" w:rsidP="003958A1">
            <w:pPr>
              <w:tabs>
                <w:tab w:val="left" w:pos="2800"/>
              </w:tabs>
              <w:spacing w:after="0" w:line="240" w:lineRule="auto"/>
              <w:jc w:val="both"/>
              <w:rPr>
                <w:rFonts w:asciiTheme="minorHAnsi" w:hAnsiTheme="minorHAnsi" w:cstheme="minorHAnsi"/>
                <w:bCs/>
              </w:rPr>
            </w:pPr>
            <w:r>
              <w:rPr>
                <w:rFonts w:asciiTheme="minorHAnsi" w:hAnsiTheme="minorHAnsi" w:cstheme="minorHAnsi"/>
                <w:bCs/>
              </w:rPr>
              <w:t>None identified.</w:t>
            </w:r>
          </w:p>
          <w:p w14:paraId="4EA627EE" w14:textId="77777777" w:rsidR="005D5265" w:rsidRPr="008F1E61" w:rsidRDefault="005D5265" w:rsidP="003958A1">
            <w:pPr>
              <w:tabs>
                <w:tab w:val="left" w:pos="2800"/>
              </w:tabs>
              <w:spacing w:after="0" w:line="240" w:lineRule="auto"/>
              <w:jc w:val="both"/>
              <w:rPr>
                <w:rFonts w:asciiTheme="minorHAnsi" w:hAnsiTheme="minorHAnsi" w:cstheme="minorHAnsi"/>
                <w:bCs/>
              </w:rPr>
            </w:pPr>
          </w:p>
          <w:p w14:paraId="172CADB3" w14:textId="51352C26" w:rsidR="00F14540" w:rsidRPr="00282BBF" w:rsidRDefault="00F14540" w:rsidP="00BE1816">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56FF0926" w14:textId="3F905B20" w:rsidR="00A863DF" w:rsidRDefault="00437122" w:rsidP="00437122">
            <w:pPr>
              <w:spacing w:after="0" w:line="240" w:lineRule="auto"/>
              <w:jc w:val="both"/>
            </w:pPr>
            <w:r>
              <w:t xml:space="preserve">Members to discuss and agree the date for the next meeting of the Standards Commission that </w:t>
            </w:r>
            <w:r w:rsidR="006D3F44">
              <w:t>might</w:t>
            </w:r>
            <w:r>
              <w:t xml:space="preserve"> be held in public.</w:t>
            </w:r>
          </w:p>
          <w:p w14:paraId="3C4D1F7E" w14:textId="31103CF3" w:rsidR="0048302A" w:rsidRPr="00282BBF" w:rsidRDefault="0048302A" w:rsidP="00437122">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9A850E5" w14:textId="307FE5F6" w:rsidR="00CB31C8" w:rsidRDefault="00CB31C8" w:rsidP="00421AF9">
            <w:pPr>
              <w:spacing w:after="0" w:line="240" w:lineRule="auto"/>
              <w:rPr>
                <w:rFonts w:asciiTheme="minorHAnsi" w:hAnsiTheme="minorHAnsi" w:cstheme="minorHAnsi"/>
                <w:b/>
              </w:rPr>
            </w:pPr>
          </w:p>
          <w:p w14:paraId="2894B29E" w14:textId="12C86AD8" w:rsidR="0023122A" w:rsidRDefault="00005C43" w:rsidP="00CB31C8">
            <w:pPr>
              <w:spacing w:after="0" w:line="240" w:lineRule="auto"/>
              <w:rPr>
                <w:rFonts w:asciiTheme="minorHAnsi" w:hAnsiTheme="minorHAnsi" w:cstheme="minorHAnsi"/>
                <w:b/>
              </w:rPr>
            </w:pPr>
            <w:r>
              <w:rPr>
                <w:rFonts w:asciiTheme="minorHAnsi" w:hAnsiTheme="minorHAnsi" w:cstheme="minorHAnsi"/>
                <w:b/>
              </w:rPr>
              <w:t>Executive Team</w:t>
            </w:r>
          </w:p>
          <w:p w14:paraId="51C8EE49" w14:textId="77777777" w:rsidR="0023122A" w:rsidRDefault="0023122A" w:rsidP="00CB31C8">
            <w:pPr>
              <w:spacing w:after="0" w:line="240" w:lineRule="auto"/>
              <w:rPr>
                <w:rFonts w:asciiTheme="minorHAnsi" w:hAnsiTheme="minorHAnsi" w:cstheme="minorHAnsi"/>
                <w:b/>
              </w:rPr>
            </w:pPr>
          </w:p>
          <w:p w14:paraId="75BDF757" w14:textId="14227C07" w:rsidR="0023122A" w:rsidRPr="007D7454" w:rsidRDefault="0023122A" w:rsidP="00CB31C8">
            <w:pPr>
              <w:spacing w:after="0" w:line="240" w:lineRule="auto"/>
              <w:rPr>
                <w:rFonts w:asciiTheme="minorHAnsi" w:hAnsiTheme="minorHAnsi" w:cstheme="minorHAnsi"/>
                <w:b/>
              </w:rPr>
            </w:pPr>
          </w:p>
        </w:tc>
      </w:tr>
      <w:tr w:rsidR="00F14540" w:rsidRPr="009D3BD8" w14:paraId="77C5917C"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6D980A42" w:rsidR="00D27D76" w:rsidRDefault="0032609E" w:rsidP="003958A1">
            <w:pPr>
              <w:spacing w:after="0" w:line="240" w:lineRule="auto"/>
              <w:jc w:val="both"/>
              <w:rPr>
                <w:rFonts w:asciiTheme="minorHAnsi" w:hAnsiTheme="minorHAnsi" w:cstheme="minorHAnsi"/>
              </w:rPr>
            </w:pPr>
            <w:r>
              <w:rPr>
                <w:rFonts w:asciiTheme="minorHAnsi" w:hAnsiTheme="minorHAnsi" w:cstheme="minorHAnsi"/>
              </w:rPr>
              <w:t>Members noted the diary dates and ongoing workplan.</w:t>
            </w:r>
            <w:r w:rsidR="00C62D41">
              <w:rPr>
                <w:rFonts w:asciiTheme="minorHAnsi" w:hAnsiTheme="minorHAnsi" w:cstheme="minorHAnsi"/>
              </w:rPr>
              <w:t xml:space="preserve"> </w:t>
            </w:r>
          </w:p>
          <w:p w14:paraId="7CCE7BD6" w14:textId="77777777" w:rsidR="005A01C1" w:rsidRDefault="005A01C1"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7FCBE298" w14:textId="77777777" w:rsidR="008E7408" w:rsidRDefault="00D27D76" w:rsidP="000F1A1F">
            <w:pPr>
              <w:spacing w:after="0" w:line="240" w:lineRule="auto"/>
              <w:jc w:val="both"/>
              <w:rPr>
                <w:rFonts w:asciiTheme="minorHAnsi" w:hAnsiTheme="minorHAnsi" w:cstheme="minorHAnsi"/>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506E8B">
              <w:rPr>
                <w:rFonts w:asciiTheme="minorHAnsi" w:hAnsiTheme="minorHAnsi" w:cstheme="minorHAnsi"/>
              </w:rPr>
              <w:t xml:space="preserve">in the Scottish Parliament </w:t>
            </w:r>
            <w:r w:rsidRPr="007D7454">
              <w:rPr>
                <w:rFonts w:asciiTheme="minorHAnsi" w:hAnsiTheme="minorHAnsi" w:cstheme="minorHAnsi"/>
              </w:rPr>
              <w:t xml:space="preserve">on </w:t>
            </w:r>
            <w:r w:rsidR="00506E8B">
              <w:rPr>
                <w:rFonts w:asciiTheme="minorHAnsi" w:hAnsiTheme="minorHAnsi" w:cstheme="minorHAnsi"/>
              </w:rPr>
              <w:t>Monday 26 June</w:t>
            </w:r>
            <w:r w:rsidR="005B17BA">
              <w:rPr>
                <w:rFonts w:asciiTheme="minorHAnsi" w:hAnsiTheme="minorHAnsi" w:cstheme="minorHAnsi"/>
              </w:rPr>
              <w:t xml:space="preserve"> 2023</w:t>
            </w:r>
            <w:r w:rsidR="004516B3">
              <w:rPr>
                <w:rFonts w:asciiTheme="minorHAnsi" w:hAnsiTheme="minorHAnsi" w:cstheme="minorHAnsi"/>
              </w:rPr>
              <w:t>.</w:t>
            </w:r>
          </w:p>
          <w:p w14:paraId="6C815422" w14:textId="110ECC9A" w:rsidR="0048302A" w:rsidRPr="007D7454" w:rsidRDefault="0048302A" w:rsidP="000F1A1F">
            <w:pPr>
              <w:spacing w:after="0" w:line="240" w:lineRule="auto"/>
              <w:jc w:val="both"/>
              <w:rPr>
                <w:rFonts w:asciiTheme="minorHAnsi" w:hAnsiTheme="minorHAnsi" w:cstheme="minorHAnsi"/>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709BDCA2" w:rsidR="004B666E" w:rsidRPr="007D7454" w:rsidRDefault="004B666E" w:rsidP="00421AF9">
            <w:pPr>
              <w:spacing w:after="0" w:line="240" w:lineRule="auto"/>
              <w:rPr>
                <w:rFonts w:asciiTheme="minorHAnsi" w:hAnsiTheme="minorHAnsi" w:cstheme="minorHAnsi"/>
                <w:b/>
              </w:rPr>
            </w:pPr>
          </w:p>
        </w:tc>
      </w:tr>
    </w:tbl>
    <w:p w14:paraId="12796452" w14:textId="76306C40" w:rsidR="005554E2" w:rsidRDefault="005554E2" w:rsidP="00302000">
      <w:pPr>
        <w:spacing w:after="0"/>
      </w:pPr>
    </w:p>
    <w:p w14:paraId="31057AB2" w14:textId="080EEC6A" w:rsidR="006D3F44" w:rsidRDefault="006D3F44" w:rsidP="00302000">
      <w:pPr>
        <w:spacing w:after="0"/>
      </w:pPr>
    </w:p>
    <w:sectPr w:rsidR="006D3F44"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EAA8" w14:textId="77777777" w:rsidR="004F2334" w:rsidRDefault="004F2334" w:rsidP="0052545A">
      <w:pPr>
        <w:spacing w:after="0" w:line="240" w:lineRule="auto"/>
      </w:pPr>
      <w:r>
        <w:separator/>
      </w:r>
    </w:p>
  </w:endnote>
  <w:endnote w:type="continuationSeparator" w:id="0">
    <w:p w14:paraId="08BD8004" w14:textId="77777777" w:rsidR="004F2334" w:rsidRDefault="004F2334"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9DD8" w14:textId="77777777" w:rsidR="004F2334" w:rsidRDefault="004F2334" w:rsidP="0052545A">
      <w:pPr>
        <w:spacing w:after="0" w:line="240" w:lineRule="auto"/>
      </w:pPr>
      <w:r>
        <w:separator/>
      </w:r>
    </w:p>
  </w:footnote>
  <w:footnote w:type="continuationSeparator" w:id="0">
    <w:p w14:paraId="7CD2D56E" w14:textId="77777777" w:rsidR="004F2334" w:rsidRDefault="004F2334"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4FE3F849"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B78"/>
    <w:multiLevelType w:val="hybridMultilevel"/>
    <w:tmpl w:val="948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A2FE6"/>
    <w:multiLevelType w:val="hybridMultilevel"/>
    <w:tmpl w:val="9C7E0BF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0071B"/>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10304"/>
    <w:multiLevelType w:val="hybridMultilevel"/>
    <w:tmpl w:val="BA78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81852"/>
    <w:multiLevelType w:val="hybridMultilevel"/>
    <w:tmpl w:val="8EC2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042AC"/>
    <w:multiLevelType w:val="hybridMultilevel"/>
    <w:tmpl w:val="17EC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2401B"/>
    <w:multiLevelType w:val="hybridMultilevel"/>
    <w:tmpl w:val="0D5E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B011BF6"/>
    <w:multiLevelType w:val="hybridMultilevel"/>
    <w:tmpl w:val="D4C888D8"/>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B2042"/>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BA01D0"/>
    <w:multiLevelType w:val="hybridMultilevel"/>
    <w:tmpl w:val="6F50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F7467"/>
    <w:multiLevelType w:val="hybridMultilevel"/>
    <w:tmpl w:val="EE4A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73259"/>
    <w:multiLevelType w:val="hybridMultilevel"/>
    <w:tmpl w:val="A008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B1630"/>
    <w:multiLevelType w:val="hybridMultilevel"/>
    <w:tmpl w:val="C39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30D9B"/>
    <w:multiLevelType w:val="hybridMultilevel"/>
    <w:tmpl w:val="351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0498C"/>
    <w:multiLevelType w:val="hybridMultilevel"/>
    <w:tmpl w:val="ADD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F3CF4"/>
    <w:multiLevelType w:val="hybridMultilevel"/>
    <w:tmpl w:val="31C4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86786D"/>
    <w:multiLevelType w:val="multilevel"/>
    <w:tmpl w:val="481CE378"/>
    <w:lvl w:ilvl="0">
      <w:start w:val="1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573441C"/>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394D7F"/>
    <w:multiLevelType w:val="hybridMultilevel"/>
    <w:tmpl w:val="6DF85344"/>
    <w:lvl w:ilvl="0" w:tplc="601A5F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872A07"/>
    <w:multiLevelType w:val="hybridMultilevel"/>
    <w:tmpl w:val="337E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32D24"/>
    <w:multiLevelType w:val="hybridMultilevel"/>
    <w:tmpl w:val="FEA8400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6" w15:restartNumberingAfterBreak="0">
    <w:nsid w:val="3E9C37C2"/>
    <w:multiLevelType w:val="hybridMultilevel"/>
    <w:tmpl w:val="BCB4E2C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15A4E58"/>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CB49EF"/>
    <w:multiLevelType w:val="hybridMultilevel"/>
    <w:tmpl w:val="54663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C36DAD"/>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0B5D50"/>
    <w:multiLevelType w:val="hybridMultilevel"/>
    <w:tmpl w:val="7AE6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C1182F"/>
    <w:multiLevelType w:val="hybridMultilevel"/>
    <w:tmpl w:val="85520408"/>
    <w:lvl w:ilvl="0" w:tplc="917CBEE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9A61B0"/>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361271"/>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27302B"/>
    <w:multiLevelType w:val="hybridMultilevel"/>
    <w:tmpl w:val="19E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436240"/>
    <w:multiLevelType w:val="hybridMultilevel"/>
    <w:tmpl w:val="E35C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940A8"/>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890356"/>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D187C05"/>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437DA5"/>
    <w:multiLevelType w:val="hybridMultilevel"/>
    <w:tmpl w:val="F53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BE53A4"/>
    <w:multiLevelType w:val="hybridMultilevel"/>
    <w:tmpl w:val="0C9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EC0BC4"/>
    <w:multiLevelType w:val="hybridMultilevel"/>
    <w:tmpl w:val="9BA0DB98"/>
    <w:lvl w:ilvl="0" w:tplc="85907D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112070"/>
    <w:multiLevelType w:val="hybridMultilevel"/>
    <w:tmpl w:val="1F9E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8"/>
  </w:num>
  <w:num w:numId="4">
    <w:abstractNumId w:val="30"/>
  </w:num>
  <w:num w:numId="5">
    <w:abstractNumId w:val="2"/>
  </w:num>
  <w:num w:numId="6">
    <w:abstractNumId w:val="46"/>
  </w:num>
  <w:num w:numId="7">
    <w:abstractNumId w:val="19"/>
  </w:num>
  <w:num w:numId="8">
    <w:abstractNumId w:val="26"/>
  </w:num>
  <w:num w:numId="9">
    <w:abstractNumId w:val="38"/>
  </w:num>
  <w:num w:numId="10">
    <w:abstractNumId w:val="23"/>
  </w:num>
  <w:num w:numId="11">
    <w:abstractNumId w:val="13"/>
  </w:num>
  <w:num w:numId="12">
    <w:abstractNumId w:val="20"/>
  </w:num>
  <w:num w:numId="13">
    <w:abstractNumId w:val="21"/>
  </w:num>
  <w:num w:numId="14">
    <w:abstractNumId w:val="31"/>
  </w:num>
  <w:num w:numId="15">
    <w:abstractNumId w:val="16"/>
  </w:num>
  <w:num w:numId="16">
    <w:abstractNumId w:val="14"/>
  </w:num>
  <w:num w:numId="17">
    <w:abstractNumId w:val="45"/>
  </w:num>
  <w:num w:numId="18">
    <w:abstractNumId w:val="24"/>
  </w:num>
  <w:num w:numId="19">
    <w:abstractNumId w:val="33"/>
  </w:num>
  <w:num w:numId="20">
    <w:abstractNumId w:val="29"/>
  </w:num>
  <w:num w:numId="21">
    <w:abstractNumId w:val="11"/>
  </w:num>
  <w:num w:numId="22">
    <w:abstractNumId w:val="27"/>
  </w:num>
  <w:num w:numId="23">
    <w:abstractNumId w:val="7"/>
  </w:num>
  <w:num w:numId="24">
    <w:abstractNumId w:val="44"/>
  </w:num>
  <w:num w:numId="25">
    <w:abstractNumId w:val="10"/>
  </w:num>
  <w:num w:numId="26">
    <w:abstractNumId w:val="17"/>
  </w:num>
  <w:num w:numId="27">
    <w:abstractNumId w:val="28"/>
  </w:num>
  <w:num w:numId="28">
    <w:abstractNumId w:val="35"/>
  </w:num>
  <w:num w:numId="29">
    <w:abstractNumId w:val="37"/>
  </w:num>
  <w:num w:numId="30">
    <w:abstractNumId w:val="41"/>
  </w:num>
  <w:num w:numId="31">
    <w:abstractNumId w:val="34"/>
  </w:num>
  <w:num w:numId="32">
    <w:abstractNumId w:val="15"/>
  </w:num>
  <w:num w:numId="33">
    <w:abstractNumId w:val="42"/>
  </w:num>
  <w:num w:numId="34">
    <w:abstractNumId w:val="25"/>
  </w:num>
  <w:num w:numId="35">
    <w:abstractNumId w:val="3"/>
  </w:num>
  <w:num w:numId="36">
    <w:abstractNumId w:val="43"/>
  </w:num>
  <w:num w:numId="37">
    <w:abstractNumId w:val="32"/>
  </w:num>
  <w:num w:numId="38">
    <w:abstractNumId w:val="22"/>
  </w:num>
  <w:num w:numId="39">
    <w:abstractNumId w:val="40"/>
  </w:num>
  <w:num w:numId="40">
    <w:abstractNumId w:val="36"/>
  </w:num>
  <w:num w:numId="41">
    <w:abstractNumId w:val="0"/>
  </w:num>
  <w:num w:numId="42">
    <w:abstractNumId w:val="39"/>
  </w:num>
  <w:num w:numId="43">
    <w:abstractNumId w:val="12"/>
  </w:num>
  <w:num w:numId="44">
    <w:abstractNumId w:val="5"/>
  </w:num>
  <w:num w:numId="45">
    <w:abstractNumId w:val="4"/>
  </w:num>
  <w:num w:numId="46">
    <w:abstractNumId w:val="1"/>
  </w:num>
  <w:num w:numId="4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36CB"/>
    <w:rsid w:val="00004F40"/>
    <w:rsid w:val="0000535F"/>
    <w:rsid w:val="00005482"/>
    <w:rsid w:val="00005C43"/>
    <w:rsid w:val="00005FCF"/>
    <w:rsid w:val="00006FFA"/>
    <w:rsid w:val="00007F82"/>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4905"/>
    <w:rsid w:val="00024A3C"/>
    <w:rsid w:val="00024C1B"/>
    <w:rsid w:val="00024E4B"/>
    <w:rsid w:val="0002594D"/>
    <w:rsid w:val="000268B5"/>
    <w:rsid w:val="00027762"/>
    <w:rsid w:val="000302A3"/>
    <w:rsid w:val="00030646"/>
    <w:rsid w:val="00030CEF"/>
    <w:rsid w:val="000312F8"/>
    <w:rsid w:val="00033496"/>
    <w:rsid w:val="00033516"/>
    <w:rsid w:val="00033785"/>
    <w:rsid w:val="00035552"/>
    <w:rsid w:val="000362C6"/>
    <w:rsid w:val="00037EFB"/>
    <w:rsid w:val="0004038E"/>
    <w:rsid w:val="00041C70"/>
    <w:rsid w:val="00042AFE"/>
    <w:rsid w:val="00042E97"/>
    <w:rsid w:val="00043D4C"/>
    <w:rsid w:val="00044AB8"/>
    <w:rsid w:val="0004529F"/>
    <w:rsid w:val="00046D45"/>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E98"/>
    <w:rsid w:val="00072423"/>
    <w:rsid w:val="00073439"/>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B49"/>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2845"/>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A34"/>
    <w:rsid w:val="000C7D3F"/>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18F"/>
    <w:rsid w:val="000E47EE"/>
    <w:rsid w:val="000E4DD8"/>
    <w:rsid w:val="000E65E9"/>
    <w:rsid w:val="000E7253"/>
    <w:rsid w:val="000E7259"/>
    <w:rsid w:val="000F0703"/>
    <w:rsid w:val="000F0751"/>
    <w:rsid w:val="000F0CEE"/>
    <w:rsid w:val="000F0E53"/>
    <w:rsid w:val="000F1A1F"/>
    <w:rsid w:val="000F2022"/>
    <w:rsid w:val="000F29E6"/>
    <w:rsid w:val="000F31FC"/>
    <w:rsid w:val="000F32FB"/>
    <w:rsid w:val="000F3971"/>
    <w:rsid w:val="000F3F1B"/>
    <w:rsid w:val="000F5637"/>
    <w:rsid w:val="000F5997"/>
    <w:rsid w:val="000F623B"/>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6254"/>
    <w:rsid w:val="0012109A"/>
    <w:rsid w:val="0012175A"/>
    <w:rsid w:val="00121AC7"/>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C8C"/>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7F5"/>
    <w:rsid w:val="001619FE"/>
    <w:rsid w:val="00161A6A"/>
    <w:rsid w:val="00161EAD"/>
    <w:rsid w:val="00162255"/>
    <w:rsid w:val="001636AF"/>
    <w:rsid w:val="0016447B"/>
    <w:rsid w:val="001644F5"/>
    <w:rsid w:val="001651ED"/>
    <w:rsid w:val="00165512"/>
    <w:rsid w:val="00167034"/>
    <w:rsid w:val="001671A4"/>
    <w:rsid w:val="00167D33"/>
    <w:rsid w:val="00167FC8"/>
    <w:rsid w:val="0017018A"/>
    <w:rsid w:val="0017021B"/>
    <w:rsid w:val="001707E8"/>
    <w:rsid w:val="0017092F"/>
    <w:rsid w:val="00170BD8"/>
    <w:rsid w:val="00170C39"/>
    <w:rsid w:val="001716FA"/>
    <w:rsid w:val="00171911"/>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2C5"/>
    <w:rsid w:val="00184E9A"/>
    <w:rsid w:val="0018516B"/>
    <w:rsid w:val="001863E8"/>
    <w:rsid w:val="00186863"/>
    <w:rsid w:val="00186DD7"/>
    <w:rsid w:val="001876BA"/>
    <w:rsid w:val="00187D51"/>
    <w:rsid w:val="00187E8C"/>
    <w:rsid w:val="00190ADC"/>
    <w:rsid w:val="00191058"/>
    <w:rsid w:val="001915BD"/>
    <w:rsid w:val="0019307B"/>
    <w:rsid w:val="00194FEE"/>
    <w:rsid w:val="001950D7"/>
    <w:rsid w:val="00195102"/>
    <w:rsid w:val="00195D4A"/>
    <w:rsid w:val="00196ED3"/>
    <w:rsid w:val="00196EFD"/>
    <w:rsid w:val="001A0DAF"/>
    <w:rsid w:val="001A0DEA"/>
    <w:rsid w:val="001A11B7"/>
    <w:rsid w:val="001A2C21"/>
    <w:rsid w:val="001A2EC1"/>
    <w:rsid w:val="001A361B"/>
    <w:rsid w:val="001A468E"/>
    <w:rsid w:val="001A46DD"/>
    <w:rsid w:val="001A46F5"/>
    <w:rsid w:val="001A5653"/>
    <w:rsid w:val="001A6446"/>
    <w:rsid w:val="001A6E34"/>
    <w:rsid w:val="001A6EA5"/>
    <w:rsid w:val="001A7603"/>
    <w:rsid w:val="001A797A"/>
    <w:rsid w:val="001A7CC4"/>
    <w:rsid w:val="001B0A4A"/>
    <w:rsid w:val="001B0B0E"/>
    <w:rsid w:val="001B0C07"/>
    <w:rsid w:val="001B14A3"/>
    <w:rsid w:val="001B1E7F"/>
    <w:rsid w:val="001B2514"/>
    <w:rsid w:val="001B3334"/>
    <w:rsid w:val="001B3F79"/>
    <w:rsid w:val="001B47C9"/>
    <w:rsid w:val="001B4B2C"/>
    <w:rsid w:val="001B589B"/>
    <w:rsid w:val="001B5E38"/>
    <w:rsid w:val="001B6027"/>
    <w:rsid w:val="001B6DEB"/>
    <w:rsid w:val="001C0532"/>
    <w:rsid w:val="001C05F3"/>
    <w:rsid w:val="001C1661"/>
    <w:rsid w:val="001C22C9"/>
    <w:rsid w:val="001C2D38"/>
    <w:rsid w:val="001C398C"/>
    <w:rsid w:val="001C3D13"/>
    <w:rsid w:val="001C42B1"/>
    <w:rsid w:val="001C55EB"/>
    <w:rsid w:val="001C567A"/>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1D4"/>
    <w:rsid w:val="001E64F7"/>
    <w:rsid w:val="001E6D58"/>
    <w:rsid w:val="001E731E"/>
    <w:rsid w:val="001E745D"/>
    <w:rsid w:val="001F0D03"/>
    <w:rsid w:val="001F1155"/>
    <w:rsid w:val="001F29CC"/>
    <w:rsid w:val="001F2BAE"/>
    <w:rsid w:val="001F420A"/>
    <w:rsid w:val="001F4DDA"/>
    <w:rsid w:val="001F4F48"/>
    <w:rsid w:val="001F5D2C"/>
    <w:rsid w:val="001F5DB3"/>
    <w:rsid w:val="001F5F09"/>
    <w:rsid w:val="001F69CA"/>
    <w:rsid w:val="001F6BE8"/>
    <w:rsid w:val="001F793F"/>
    <w:rsid w:val="001F7AA4"/>
    <w:rsid w:val="00200222"/>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112E4"/>
    <w:rsid w:val="002119DE"/>
    <w:rsid w:val="002129D6"/>
    <w:rsid w:val="00212D55"/>
    <w:rsid w:val="0021304D"/>
    <w:rsid w:val="0021399A"/>
    <w:rsid w:val="00213CF4"/>
    <w:rsid w:val="002142CE"/>
    <w:rsid w:val="00214F82"/>
    <w:rsid w:val="00215731"/>
    <w:rsid w:val="0021652A"/>
    <w:rsid w:val="00216E8F"/>
    <w:rsid w:val="00217322"/>
    <w:rsid w:val="002207CF"/>
    <w:rsid w:val="00220915"/>
    <w:rsid w:val="00220AF7"/>
    <w:rsid w:val="002211DA"/>
    <w:rsid w:val="00221E07"/>
    <w:rsid w:val="002220D2"/>
    <w:rsid w:val="00222859"/>
    <w:rsid w:val="00223664"/>
    <w:rsid w:val="00224357"/>
    <w:rsid w:val="00224367"/>
    <w:rsid w:val="00224D71"/>
    <w:rsid w:val="00225F73"/>
    <w:rsid w:val="00227DD1"/>
    <w:rsid w:val="0023122A"/>
    <w:rsid w:val="00231C68"/>
    <w:rsid w:val="00232011"/>
    <w:rsid w:val="0023222F"/>
    <w:rsid w:val="002353B3"/>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1B45"/>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3F13"/>
    <w:rsid w:val="00274FC7"/>
    <w:rsid w:val="00275ADB"/>
    <w:rsid w:val="00275FE5"/>
    <w:rsid w:val="0027642F"/>
    <w:rsid w:val="002766CE"/>
    <w:rsid w:val="00276D6F"/>
    <w:rsid w:val="002771FD"/>
    <w:rsid w:val="0027749F"/>
    <w:rsid w:val="002777DD"/>
    <w:rsid w:val="00280668"/>
    <w:rsid w:val="00280E72"/>
    <w:rsid w:val="00281959"/>
    <w:rsid w:val="002819DC"/>
    <w:rsid w:val="00281A0C"/>
    <w:rsid w:val="00282BBF"/>
    <w:rsid w:val="0028375C"/>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49C4"/>
    <w:rsid w:val="002A51D5"/>
    <w:rsid w:val="002A5901"/>
    <w:rsid w:val="002A657F"/>
    <w:rsid w:val="002A6C04"/>
    <w:rsid w:val="002B03A4"/>
    <w:rsid w:val="002B16CF"/>
    <w:rsid w:val="002B2061"/>
    <w:rsid w:val="002B2118"/>
    <w:rsid w:val="002B268F"/>
    <w:rsid w:val="002B2C54"/>
    <w:rsid w:val="002B2D66"/>
    <w:rsid w:val="002B4CC8"/>
    <w:rsid w:val="002B545E"/>
    <w:rsid w:val="002B6114"/>
    <w:rsid w:val="002B701D"/>
    <w:rsid w:val="002B70E6"/>
    <w:rsid w:val="002B745F"/>
    <w:rsid w:val="002B74C6"/>
    <w:rsid w:val="002C0883"/>
    <w:rsid w:val="002C118B"/>
    <w:rsid w:val="002C1AE9"/>
    <w:rsid w:val="002C1E74"/>
    <w:rsid w:val="002C1FFC"/>
    <w:rsid w:val="002C2131"/>
    <w:rsid w:val="002C27D6"/>
    <w:rsid w:val="002C3257"/>
    <w:rsid w:val="002C3D36"/>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2BBC"/>
    <w:rsid w:val="002D322B"/>
    <w:rsid w:val="002D3266"/>
    <w:rsid w:val="002D38D5"/>
    <w:rsid w:val="002D3B41"/>
    <w:rsid w:val="002D3E45"/>
    <w:rsid w:val="002D3F92"/>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4ADD"/>
    <w:rsid w:val="002E5130"/>
    <w:rsid w:val="002E52DA"/>
    <w:rsid w:val="002E5927"/>
    <w:rsid w:val="002E7CD6"/>
    <w:rsid w:val="002F001B"/>
    <w:rsid w:val="002F04F9"/>
    <w:rsid w:val="002F0AEF"/>
    <w:rsid w:val="002F0CFC"/>
    <w:rsid w:val="002F141C"/>
    <w:rsid w:val="002F277F"/>
    <w:rsid w:val="002F3145"/>
    <w:rsid w:val="002F3EF8"/>
    <w:rsid w:val="002F41E2"/>
    <w:rsid w:val="002F4497"/>
    <w:rsid w:val="002F56BF"/>
    <w:rsid w:val="002F576C"/>
    <w:rsid w:val="002F635E"/>
    <w:rsid w:val="002F6820"/>
    <w:rsid w:val="00300934"/>
    <w:rsid w:val="00300CF7"/>
    <w:rsid w:val="00302000"/>
    <w:rsid w:val="0030277C"/>
    <w:rsid w:val="003027CF"/>
    <w:rsid w:val="00302CB5"/>
    <w:rsid w:val="00303331"/>
    <w:rsid w:val="00303FEA"/>
    <w:rsid w:val="003043DE"/>
    <w:rsid w:val="00304B4F"/>
    <w:rsid w:val="00304F6A"/>
    <w:rsid w:val="003051F2"/>
    <w:rsid w:val="0030533A"/>
    <w:rsid w:val="0030586E"/>
    <w:rsid w:val="00306305"/>
    <w:rsid w:val="0030658D"/>
    <w:rsid w:val="003068A1"/>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36C"/>
    <w:rsid w:val="003166C9"/>
    <w:rsid w:val="003172A1"/>
    <w:rsid w:val="0031771A"/>
    <w:rsid w:val="003178D7"/>
    <w:rsid w:val="00320371"/>
    <w:rsid w:val="0032157B"/>
    <w:rsid w:val="00322F94"/>
    <w:rsid w:val="003245E7"/>
    <w:rsid w:val="00324C33"/>
    <w:rsid w:val="00325237"/>
    <w:rsid w:val="00325FD2"/>
    <w:rsid w:val="0032609E"/>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879"/>
    <w:rsid w:val="00337F0B"/>
    <w:rsid w:val="00341C78"/>
    <w:rsid w:val="00341E37"/>
    <w:rsid w:val="0034272A"/>
    <w:rsid w:val="00342F1E"/>
    <w:rsid w:val="00343010"/>
    <w:rsid w:val="00343ED9"/>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3F0"/>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74A"/>
    <w:rsid w:val="00366B59"/>
    <w:rsid w:val="00366DB9"/>
    <w:rsid w:val="00366EDC"/>
    <w:rsid w:val="0037061C"/>
    <w:rsid w:val="00370C18"/>
    <w:rsid w:val="00372921"/>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91"/>
    <w:rsid w:val="003848E4"/>
    <w:rsid w:val="003849D9"/>
    <w:rsid w:val="00385E50"/>
    <w:rsid w:val="0038605E"/>
    <w:rsid w:val="0038621C"/>
    <w:rsid w:val="00386824"/>
    <w:rsid w:val="0038694A"/>
    <w:rsid w:val="0038709D"/>
    <w:rsid w:val="00387535"/>
    <w:rsid w:val="00387B51"/>
    <w:rsid w:val="00387BFD"/>
    <w:rsid w:val="00390F98"/>
    <w:rsid w:val="003910A2"/>
    <w:rsid w:val="00391499"/>
    <w:rsid w:val="00391C6A"/>
    <w:rsid w:val="00392A8B"/>
    <w:rsid w:val="00393366"/>
    <w:rsid w:val="00393D2A"/>
    <w:rsid w:val="00394594"/>
    <w:rsid w:val="003947C2"/>
    <w:rsid w:val="00394DE0"/>
    <w:rsid w:val="003958A1"/>
    <w:rsid w:val="00396416"/>
    <w:rsid w:val="00396603"/>
    <w:rsid w:val="00397159"/>
    <w:rsid w:val="00397CE7"/>
    <w:rsid w:val="003A0298"/>
    <w:rsid w:val="003A0BA6"/>
    <w:rsid w:val="003A1644"/>
    <w:rsid w:val="003A1C46"/>
    <w:rsid w:val="003A3D75"/>
    <w:rsid w:val="003A3EB0"/>
    <w:rsid w:val="003A4020"/>
    <w:rsid w:val="003A414A"/>
    <w:rsid w:val="003A4B43"/>
    <w:rsid w:val="003A54C5"/>
    <w:rsid w:val="003A5D40"/>
    <w:rsid w:val="003A6062"/>
    <w:rsid w:val="003A61C1"/>
    <w:rsid w:val="003A639E"/>
    <w:rsid w:val="003A64D0"/>
    <w:rsid w:val="003A686F"/>
    <w:rsid w:val="003A6F3C"/>
    <w:rsid w:val="003A6FB5"/>
    <w:rsid w:val="003A7D01"/>
    <w:rsid w:val="003B13A9"/>
    <w:rsid w:val="003B1405"/>
    <w:rsid w:val="003B1449"/>
    <w:rsid w:val="003B18CB"/>
    <w:rsid w:val="003B1CCC"/>
    <w:rsid w:val="003B2EFC"/>
    <w:rsid w:val="003B3735"/>
    <w:rsid w:val="003B3C2C"/>
    <w:rsid w:val="003B418E"/>
    <w:rsid w:val="003B4456"/>
    <w:rsid w:val="003B4A18"/>
    <w:rsid w:val="003B4D3E"/>
    <w:rsid w:val="003B5A26"/>
    <w:rsid w:val="003B6234"/>
    <w:rsid w:val="003B6DFD"/>
    <w:rsid w:val="003B6EDB"/>
    <w:rsid w:val="003B710B"/>
    <w:rsid w:val="003B719E"/>
    <w:rsid w:val="003B794E"/>
    <w:rsid w:val="003C06DC"/>
    <w:rsid w:val="003C0ABC"/>
    <w:rsid w:val="003C0CC9"/>
    <w:rsid w:val="003C0F72"/>
    <w:rsid w:val="003C2892"/>
    <w:rsid w:val="003C3F3D"/>
    <w:rsid w:val="003C3FA6"/>
    <w:rsid w:val="003C4742"/>
    <w:rsid w:val="003C542A"/>
    <w:rsid w:val="003C58CB"/>
    <w:rsid w:val="003C5ADD"/>
    <w:rsid w:val="003C6477"/>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6AA"/>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33C"/>
    <w:rsid w:val="004014A2"/>
    <w:rsid w:val="00401C49"/>
    <w:rsid w:val="00401D56"/>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1C4B"/>
    <w:rsid w:val="004229D9"/>
    <w:rsid w:val="004232A9"/>
    <w:rsid w:val="0042333F"/>
    <w:rsid w:val="00424C5E"/>
    <w:rsid w:val="00425153"/>
    <w:rsid w:val="0042571D"/>
    <w:rsid w:val="004259DF"/>
    <w:rsid w:val="00425D1F"/>
    <w:rsid w:val="00426F1B"/>
    <w:rsid w:val="00427EF7"/>
    <w:rsid w:val="0043126F"/>
    <w:rsid w:val="0043169C"/>
    <w:rsid w:val="00431D82"/>
    <w:rsid w:val="004326F5"/>
    <w:rsid w:val="00433984"/>
    <w:rsid w:val="00433D73"/>
    <w:rsid w:val="004347CB"/>
    <w:rsid w:val="00434B79"/>
    <w:rsid w:val="00434D5F"/>
    <w:rsid w:val="00435027"/>
    <w:rsid w:val="0043544E"/>
    <w:rsid w:val="00435AC1"/>
    <w:rsid w:val="00437122"/>
    <w:rsid w:val="004402EC"/>
    <w:rsid w:val="00440344"/>
    <w:rsid w:val="00440936"/>
    <w:rsid w:val="00441600"/>
    <w:rsid w:val="00441831"/>
    <w:rsid w:val="00443416"/>
    <w:rsid w:val="00443419"/>
    <w:rsid w:val="00443C6E"/>
    <w:rsid w:val="00443D36"/>
    <w:rsid w:val="00444524"/>
    <w:rsid w:val="00444AFF"/>
    <w:rsid w:val="00444DBC"/>
    <w:rsid w:val="004466C1"/>
    <w:rsid w:val="004501BC"/>
    <w:rsid w:val="0045023D"/>
    <w:rsid w:val="0045043F"/>
    <w:rsid w:val="00450FC9"/>
    <w:rsid w:val="004516B3"/>
    <w:rsid w:val="00452ADF"/>
    <w:rsid w:val="00452C4A"/>
    <w:rsid w:val="00453328"/>
    <w:rsid w:val="004533A6"/>
    <w:rsid w:val="0045379C"/>
    <w:rsid w:val="00454D6B"/>
    <w:rsid w:val="00455594"/>
    <w:rsid w:val="0045575B"/>
    <w:rsid w:val="00455799"/>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6AB"/>
    <w:rsid w:val="00475920"/>
    <w:rsid w:val="00475AE1"/>
    <w:rsid w:val="00476134"/>
    <w:rsid w:val="004770E0"/>
    <w:rsid w:val="0047773B"/>
    <w:rsid w:val="00480DED"/>
    <w:rsid w:val="00481887"/>
    <w:rsid w:val="00481E3A"/>
    <w:rsid w:val="0048302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985"/>
    <w:rsid w:val="004A0B68"/>
    <w:rsid w:val="004A1387"/>
    <w:rsid w:val="004A17CB"/>
    <w:rsid w:val="004A1927"/>
    <w:rsid w:val="004A20D3"/>
    <w:rsid w:val="004A215E"/>
    <w:rsid w:val="004A28A9"/>
    <w:rsid w:val="004A2F79"/>
    <w:rsid w:val="004A333F"/>
    <w:rsid w:val="004A348D"/>
    <w:rsid w:val="004A3496"/>
    <w:rsid w:val="004A35B2"/>
    <w:rsid w:val="004A37BF"/>
    <w:rsid w:val="004A43B2"/>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C7F9D"/>
    <w:rsid w:val="004D05F9"/>
    <w:rsid w:val="004D20B9"/>
    <w:rsid w:val="004D2646"/>
    <w:rsid w:val="004D2B0F"/>
    <w:rsid w:val="004D3059"/>
    <w:rsid w:val="004D3F07"/>
    <w:rsid w:val="004D44D9"/>
    <w:rsid w:val="004D4EC9"/>
    <w:rsid w:val="004D5148"/>
    <w:rsid w:val="004D53B0"/>
    <w:rsid w:val="004D666C"/>
    <w:rsid w:val="004D6B08"/>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334"/>
    <w:rsid w:val="004F2A76"/>
    <w:rsid w:val="004F2C48"/>
    <w:rsid w:val="004F3664"/>
    <w:rsid w:val="004F4B1B"/>
    <w:rsid w:val="004F5CF4"/>
    <w:rsid w:val="004F6128"/>
    <w:rsid w:val="004F6255"/>
    <w:rsid w:val="004F7CC5"/>
    <w:rsid w:val="0050001C"/>
    <w:rsid w:val="0050083A"/>
    <w:rsid w:val="005008CF"/>
    <w:rsid w:val="00500D8D"/>
    <w:rsid w:val="005011F0"/>
    <w:rsid w:val="005028FE"/>
    <w:rsid w:val="005030C5"/>
    <w:rsid w:val="005041C5"/>
    <w:rsid w:val="0050429D"/>
    <w:rsid w:val="00506141"/>
    <w:rsid w:val="00506653"/>
    <w:rsid w:val="00506E8B"/>
    <w:rsid w:val="00507126"/>
    <w:rsid w:val="0050723B"/>
    <w:rsid w:val="00507313"/>
    <w:rsid w:val="005078FD"/>
    <w:rsid w:val="00507A5A"/>
    <w:rsid w:val="005101C2"/>
    <w:rsid w:val="00510350"/>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2534"/>
    <w:rsid w:val="0053301E"/>
    <w:rsid w:val="00533A1F"/>
    <w:rsid w:val="00533D73"/>
    <w:rsid w:val="005340D7"/>
    <w:rsid w:val="00534F32"/>
    <w:rsid w:val="005358F5"/>
    <w:rsid w:val="0053622A"/>
    <w:rsid w:val="005362C5"/>
    <w:rsid w:val="00536BA4"/>
    <w:rsid w:val="0053731F"/>
    <w:rsid w:val="0054105F"/>
    <w:rsid w:val="00543431"/>
    <w:rsid w:val="00543F8A"/>
    <w:rsid w:val="00545B8C"/>
    <w:rsid w:val="005462BE"/>
    <w:rsid w:val="00546375"/>
    <w:rsid w:val="00546472"/>
    <w:rsid w:val="0054670C"/>
    <w:rsid w:val="00546938"/>
    <w:rsid w:val="00546CBC"/>
    <w:rsid w:val="00546D11"/>
    <w:rsid w:val="00546E54"/>
    <w:rsid w:val="00546ECC"/>
    <w:rsid w:val="00547348"/>
    <w:rsid w:val="00547642"/>
    <w:rsid w:val="005510F2"/>
    <w:rsid w:val="00551282"/>
    <w:rsid w:val="00553680"/>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6C2C"/>
    <w:rsid w:val="00586D24"/>
    <w:rsid w:val="00586E99"/>
    <w:rsid w:val="00587235"/>
    <w:rsid w:val="0058766A"/>
    <w:rsid w:val="005878B3"/>
    <w:rsid w:val="00587EFD"/>
    <w:rsid w:val="00590395"/>
    <w:rsid w:val="005908B6"/>
    <w:rsid w:val="005918FF"/>
    <w:rsid w:val="00591BEA"/>
    <w:rsid w:val="00591D96"/>
    <w:rsid w:val="00593203"/>
    <w:rsid w:val="00593218"/>
    <w:rsid w:val="0059466C"/>
    <w:rsid w:val="00594809"/>
    <w:rsid w:val="00594B1A"/>
    <w:rsid w:val="005951D2"/>
    <w:rsid w:val="005956BE"/>
    <w:rsid w:val="005961EB"/>
    <w:rsid w:val="00596744"/>
    <w:rsid w:val="00596D10"/>
    <w:rsid w:val="005974E5"/>
    <w:rsid w:val="005979D9"/>
    <w:rsid w:val="005A01C1"/>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7BA"/>
    <w:rsid w:val="005B18C8"/>
    <w:rsid w:val="005B1A04"/>
    <w:rsid w:val="005B2855"/>
    <w:rsid w:val="005B298C"/>
    <w:rsid w:val="005B2FFA"/>
    <w:rsid w:val="005B386F"/>
    <w:rsid w:val="005B3938"/>
    <w:rsid w:val="005B5707"/>
    <w:rsid w:val="005B5E48"/>
    <w:rsid w:val="005B6CA7"/>
    <w:rsid w:val="005B7346"/>
    <w:rsid w:val="005B7499"/>
    <w:rsid w:val="005B76B8"/>
    <w:rsid w:val="005C06BA"/>
    <w:rsid w:val="005C2B83"/>
    <w:rsid w:val="005C33AE"/>
    <w:rsid w:val="005C3520"/>
    <w:rsid w:val="005C3751"/>
    <w:rsid w:val="005C541F"/>
    <w:rsid w:val="005C5652"/>
    <w:rsid w:val="005C7504"/>
    <w:rsid w:val="005C7607"/>
    <w:rsid w:val="005C7650"/>
    <w:rsid w:val="005D00D7"/>
    <w:rsid w:val="005D02B4"/>
    <w:rsid w:val="005D0311"/>
    <w:rsid w:val="005D0400"/>
    <w:rsid w:val="005D06A4"/>
    <w:rsid w:val="005D08A1"/>
    <w:rsid w:val="005D1095"/>
    <w:rsid w:val="005D1D0C"/>
    <w:rsid w:val="005D222F"/>
    <w:rsid w:val="005D2758"/>
    <w:rsid w:val="005D292F"/>
    <w:rsid w:val="005D29CF"/>
    <w:rsid w:val="005D3435"/>
    <w:rsid w:val="005D35D0"/>
    <w:rsid w:val="005D3A80"/>
    <w:rsid w:val="005D41C5"/>
    <w:rsid w:val="005D45F1"/>
    <w:rsid w:val="005D4B8B"/>
    <w:rsid w:val="005D4EEA"/>
    <w:rsid w:val="005D4F1B"/>
    <w:rsid w:val="005D5265"/>
    <w:rsid w:val="005D5A4E"/>
    <w:rsid w:val="005D5A90"/>
    <w:rsid w:val="005D5BC4"/>
    <w:rsid w:val="005D6453"/>
    <w:rsid w:val="005D6FB2"/>
    <w:rsid w:val="005D71A4"/>
    <w:rsid w:val="005E11D6"/>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2F98"/>
    <w:rsid w:val="005F3249"/>
    <w:rsid w:val="005F404C"/>
    <w:rsid w:val="005F68A7"/>
    <w:rsid w:val="00602D18"/>
    <w:rsid w:val="00603B8B"/>
    <w:rsid w:val="00606301"/>
    <w:rsid w:val="00607780"/>
    <w:rsid w:val="00607D8F"/>
    <w:rsid w:val="0061041A"/>
    <w:rsid w:val="006104E9"/>
    <w:rsid w:val="00610E78"/>
    <w:rsid w:val="00611961"/>
    <w:rsid w:val="00612A5B"/>
    <w:rsid w:val="00612E61"/>
    <w:rsid w:val="00613C3B"/>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2ED3"/>
    <w:rsid w:val="006269C6"/>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409"/>
    <w:rsid w:val="006737AF"/>
    <w:rsid w:val="0067464C"/>
    <w:rsid w:val="00674914"/>
    <w:rsid w:val="00674C24"/>
    <w:rsid w:val="006757B7"/>
    <w:rsid w:val="00675CB0"/>
    <w:rsid w:val="00675D38"/>
    <w:rsid w:val="00676689"/>
    <w:rsid w:val="00676838"/>
    <w:rsid w:val="006768DD"/>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97177"/>
    <w:rsid w:val="006A022E"/>
    <w:rsid w:val="006A0AB7"/>
    <w:rsid w:val="006A0E69"/>
    <w:rsid w:val="006A2244"/>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370"/>
    <w:rsid w:val="006C0CCC"/>
    <w:rsid w:val="006C0F04"/>
    <w:rsid w:val="006C1174"/>
    <w:rsid w:val="006C15D0"/>
    <w:rsid w:val="006C1A01"/>
    <w:rsid w:val="006C1DA0"/>
    <w:rsid w:val="006C1E1A"/>
    <w:rsid w:val="006C2434"/>
    <w:rsid w:val="006C2787"/>
    <w:rsid w:val="006C40CD"/>
    <w:rsid w:val="006C4A1E"/>
    <w:rsid w:val="006C538E"/>
    <w:rsid w:val="006C5EDA"/>
    <w:rsid w:val="006C64FD"/>
    <w:rsid w:val="006C6B89"/>
    <w:rsid w:val="006C6CEB"/>
    <w:rsid w:val="006C6E5E"/>
    <w:rsid w:val="006C7439"/>
    <w:rsid w:val="006C7BE5"/>
    <w:rsid w:val="006C7BFB"/>
    <w:rsid w:val="006C7EA3"/>
    <w:rsid w:val="006D1405"/>
    <w:rsid w:val="006D1CE8"/>
    <w:rsid w:val="006D2E61"/>
    <w:rsid w:val="006D33C8"/>
    <w:rsid w:val="006D3F44"/>
    <w:rsid w:val="006D45AF"/>
    <w:rsid w:val="006D46E5"/>
    <w:rsid w:val="006D5056"/>
    <w:rsid w:val="006D5300"/>
    <w:rsid w:val="006D586A"/>
    <w:rsid w:val="006D5A61"/>
    <w:rsid w:val="006D5C7D"/>
    <w:rsid w:val="006D5D64"/>
    <w:rsid w:val="006D6845"/>
    <w:rsid w:val="006D6945"/>
    <w:rsid w:val="006E0446"/>
    <w:rsid w:val="006E0A93"/>
    <w:rsid w:val="006E0D21"/>
    <w:rsid w:val="006E1A85"/>
    <w:rsid w:val="006E1B20"/>
    <w:rsid w:val="006E1EBE"/>
    <w:rsid w:val="006E25FA"/>
    <w:rsid w:val="006E2AB1"/>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8A8"/>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5E3B"/>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5A49"/>
    <w:rsid w:val="00766A39"/>
    <w:rsid w:val="00766A88"/>
    <w:rsid w:val="00766BD1"/>
    <w:rsid w:val="007670AE"/>
    <w:rsid w:val="0076721D"/>
    <w:rsid w:val="007674C1"/>
    <w:rsid w:val="00770695"/>
    <w:rsid w:val="00770BA4"/>
    <w:rsid w:val="00771279"/>
    <w:rsid w:val="00772661"/>
    <w:rsid w:val="00772FF3"/>
    <w:rsid w:val="00773491"/>
    <w:rsid w:val="00773F3D"/>
    <w:rsid w:val="00774FB9"/>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1FF3"/>
    <w:rsid w:val="00792CDD"/>
    <w:rsid w:val="0079307C"/>
    <w:rsid w:val="007938FC"/>
    <w:rsid w:val="00793D5E"/>
    <w:rsid w:val="00794630"/>
    <w:rsid w:val="00794941"/>
    <w:rsid w:val="00794AAC"/>
    <w:rsid w:val="00794B8F"/>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A7F5D"/>
    <w:rsid w:val="007B01BF"/>
    <w:rsid w:val="007B01D2"/>
    <w:rsid w:val="007B0B48"/>
    <w:rsid w:val="007B11B3"/>
    <w:rsid w:val="007B155A"/>
    <w:rsid w:val="007B17CD"/>
    <w:rsid w:val="007B1B5D"/>
    <w:rsid w:val="007B1E86"/>
    <w:rsid w:val="007B3168"/>
    <w:rsid w:val="007B3624"/>
    <w:rsid w:val="007B3687"/>
    <w:rsid w:val="007B3CFF"/>
    <w:rsid w:val="007B4CB9"/>
    <w:rsid w:val="007B5F75"/>
    <w:rsid w:val="007B6288"/>
    <w:rsid w:val="007B655A"/>
    <w:rsid w:val="007B6C74"/>
    <w:rsid w:val="007B722D"/>
    <w:rsid w:val="007B7237"/>
    <w:rsid w:val="007C008B"/>
    <w:rsid w:val="007C0159"/>
    <w:rsid w:val="007C01C5"/>
    <w:rsid w:val="007C1318"/>
    <w:rsid w:val="007C147D"/>
    <w:rsid w:val="007C19FF"/>
    <w:rsid w:val="007C27EA"/>
    <w:rsid w:val="007C3B8E"/>
    <w:rsid w:val="007C4972"/>
    <w:rsid w:val="007C644C"/>
    <w:rsid w:val="007C67AC"/>
    <w:rsid w:val="007C7128"/>
    <w:rsid w:val="007C73B5"/>
    <w:rsid w:val="007C7E26"/>
    <w:rsid w:val="007D06DE"/>
    <w:rsid w:val="007D0CAC"/>
    <w:rsid w:val="007D1286"/>
    <w:rsid w:val="007D1997"/>
    <w:rsid w:val="007D1B5C"/>
    <w:rsid w:val="007D2305"/>
    <w:rsid w:val="007D23DD"/>
    <w:rsid w:val="007D2EB8"/>
    <w:rsid w:val="007D3157"/>
    <w:rsid w:val="007D32E2"/>
    <w:rsid w:val="007D3530"/>
    <w:rsid w:val="007D386E"/>
    <w:rsid w:val="007D3A5F"/>
    <w:rsid w:val="007D3D26"/>
    <w:rsid w:val="007D4431"/>
    <w:rsid w:val="007D47FF"/>
    <w:rsid w:val="007D4FDD"/>
    <w:rsid w:val="007D7454"/>
    <w:rsid w:val="007D77F9"/>
    <w:rsid w:val="007E0F82"/>
    <w:rsid w:val="007E331C"/>
    <w:rsid w:val="007E39BE"/>
    <w:rsid w:val="007E5E65"/>
    <w:rsid w:val="007E6A6E"/>
    <w:rsid w:val="007E6B22"/>
    <w:rsid w:val="007E785E"/>
    <w:rsid w:val="007E78DC"/>
    <w:rsid w:val="007E7F6D"/>
    <w:rsid w:val="007F035F"/>
    <w:rsid w:val="007F131E"/>
    <w:rsid w:val="007F2F8B"/>
    <w:rsid w:val="007F40F0"/>
    <w:rsid w:val="007F47EB"/>
    <w:rsid w:val="007F5E10"/>
    <w:rsid w:val="007F68BF"/>
    <w:rsid w:val="00801913"/>
    <w:rsid w:val="00801EBC"/>
    <w:rsid w:val="00801F00"/>
    <w:rsid w:val="00801F07"/>
    <w:rsid w:val="00802D26"/>
    <w:rsid w:val="00804C37"/>
    <w:rsid w:val="00804FF4"/>
    <w:rsid w:val="00805ECE"/>
    <w:rsid w:val="008065A6"/>
    <w:rsid w:val="00806EE7"/>
    <w:rsid w:val="0081015E"/>
    <w:rsid w:val="008101AA"/>
    <w:rsid w:val="00810E36"/>
    <w:rsid w:val="00811AF8"/>
    <w:rsid w:val="0081213D"/>
    <w:rsid w:val="00812D2C"/>
    <w:rsid w:val="008131F4"/>
    <w:rsid w:val="00813330"/>
    <w:rsid w:val="00813549"/>
    <w:rsid w:val="00814129"/>
    <w:rsid w:val="00814C00"/>
    <w:rsid w:val="00814E98"/>
    <w:rsid w:val="00814F91"/>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46D1"/>
    <w:rsid w:val="008249CA"/>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097F"/>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217"/>
    <w:rsid w:val="008636DD"/>
    <w:rsid w:val="008638E2"/>
    <w:rsid w:val="00863AC4"/>
    <w:rsid w:val="0086425C"/>
    <w:rsid w:val="00865DE6"/>
    <w:rsid w:val="00865EC7"/>
    <w:rsid w:val="0086607C"/>
    <w:rsid w:val="008667DC"/>
    <w:rsid w:val="00866840"/>
    <w:rsid w:val="00870780"/>
    <w:rsid w:val="00870BF7"/>
    <w:rsid w:val="008713A9"/>
    <w:rsid w:val="0087172D"/>
    <w:rsid w:val="00871885"/>
    <w:rsid w:val="00872636"/>
    <w:rsid w:val="00872D71"/>
    <w:rsid w:val="00873105"/>
    <w:rsid w:val="00873AB8"/>
    <w:rsid w:val="0087441C"/>
    <w:rsid w:val="008746BC"/>
    <w:rsid w:val="00875013"/>
    <w:rsid w:val="008750F6"/>
    <w:rsid w:val="00875FEB"/>
    <w:rsid w:val="008760DF"/>
    <w:rsid w:val="00876162"/>
    <w:rsid w:val="00876F5F"/>
    <w:rsid w:val="008777F2"/>
    <w:rsid w:val="00877B2D"/>
    <w:rsid w:val="00877DD1"/>
    <w:rsid w:val="00880054"/>
    <w:rsid w:val="00880C0B"/>
    <w:rsid w:val="008813B9"/>
    <w:rsid w:val="00881FFF"/>
    <w:rsid w:val="0088212E"/>
    <w:rsid w:val="008831F0"/>
    <w:rsid w:val="00883B35"/>
    <w:rsid w:val="00883D8F"/>
    <w:rsid w:val="008840F4"/>
    <w:rsid w:val="0088410A"/>
    <w:rsid w:val="0088419D"/>
    <w:rsid w:val="0088509F"/>
    <w:rsid w:val="00885675"/>
    <w:rsid w:val="00885992"/>
    <w:rsid w:val="00885BC8"/>
    <w:rsid w:val="00886783"/>
    <w:rsid w:val="00886887"/>
    <w:rsid w:val="00886B74"/>
    <w:rsid w:val="0088731D"/>
    <w:rsid w:val="008900DD"/>
    <w:rsid w:val="00890E28"/>
    <w:rsid w:val="00890EDA"/>
    <w:rsid w:val="00891328"/>
    <w:rsid w:val="00891D90"/>
    <w:rsid w:val="008921C6"/>
    <w:rsid w:val="00892E6D"/>
    <w:rsid w:val="0089306B"/>
    <w:rsid w:val="00893378"/>
    <w:rsid w:val="0089342C"/>
    <w:rsid w:val="00894520"/>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A7257"/>
    <w:rsid w:val="008B059A"/>
    <w:rsid w:val="008B0A84"/>
    <w:rsid w:val="008B0F1A"/>
    <w:rsid w:val="008B275F"/>
    <w:rsid w:val="008B2AEA"/>
    <w:rsid w:val="008B2F30"/>
    <w:rsid w:val="008B30BF"/>
    <w:rsid w:val="008B355B"/>
    <w:rsid w:val="008B3CBC"/>
    <w:rsid w:val="008B3DCA"/>
    <w:rsid w:val="008B3F5B"/>
    <w:rsid w:val="008B44FA"/>
    <w:rsid w:val="008B482F"/>
    <w:rsid w:val="008B55E3"/>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04B1"/>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7408"/>
    <w:rsid w:val="008E77A9"/>
    <w:rsid w:val="008F0579"/>
    <w:rsid w:val="008F0875"/>
    <w:rsid w:val="008F10C7"/>
    <w:rsid w:val="008F16F0"/>
    <w:rsid w:val="008F1965"/>
    <w:rsid w:val="008F1E61"/>
    <w:rsid w:val="008F3B14"/>
    <w:rsid w:val="008F410A"/>
    <w:rsid w:val="008F466F"/>
    <w:rsid w:val="008F5704"/>
    <w:rsid w:val="008F5AD6"/>
    <w:rsid w:val="008F5B4C"/>
    <w:rsid w:val="008F5F56"/>
    <w:rsid w:val="008F663B"/>
    <w:rsid w:val="008F70BB"/>
    <w:rsid w:val="009003AB"/>
    <w:rsid w:val="00900432"/>
    <w:rsid w:val="00900C64"/>
    <w:rsid w:val="00900DDC"/>
    <w:rsid w:val="009010F1"/>
    <w:rsid w:val="00901E60"/>
    <w:rsid w:val="00902134"/>
    <w:rsid w:val="00902713"/>
    <w:rsid w:val="00902834"/>
    <w:rsid w:val="00902B77"/>
    <w:rsid w:val="00902B8F"/>
    <w:rsid w:val="00902D09"/>
    <w:rsid w:val="00905FDC"/>
    <w:rsid w:val="009063E1"/>
    <w:rsid w:val="00906A06"/>
    <w:rsid w:val="00907F14"/>
    <w:rsid w:val="00910062"/>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4EE"/>
    <w:rsid w:val="0096778B"/>
    <w:rsid w:val="00967C48"/>
    <w:rsid w:val="00970B0A"/>
    <w:rsid w:val="0097108D"/>
    <w:rsid w:val="00971119"/>
    <w:rsid w:val="0097118B"/>
    <w:rsid w:val="00971650"/>
    <w:rsid w:val="0097204D"/>
    <w:rsid w:val="009730E1"/>
    <w:rsid w:val="00973563"/>
    <w:rsid w:val="00973C66"/>
    <w:rsid w:val="0097413F"/>
    <w:rsid w:val="00974433"/>
    <w:rsid w:val="00975861"/>
    <w:rsid w:val="0097612A"/>
    <w:rsid w:val="00976968"/>
    <w:rsid w:val="009773EB"/>
    <w:rsid w:val="00977525"/>
    <w:rsid w:val="009776B0"/>
    <w:rsid w:val="009800A9"/>
    <w:rsid w:val="00980421"/>
    <w:rsid w:val="00981D44"/>
    <w:rsid w:val="00982523"/>
    <w:rsid w:val="00982FAB"/>
    <w:rsid w:val="00985395"/>
    <w:rsid w:val="00985B95"/>
    <w:rsid w:val="00986233"/>
    <w:rsid w:val="00986BB1"/>
    <w:rsid w:val="0098714F"/>
    <w:rsid w:val="0099080C"/>
    <w:rsid w:val="00990D68"/>
    <w:rsid w:val="00990E77"/>
    <w:rsid w:val="00991030"/>
    <w:rsid w:val="0099149D"/>
    <w:rsid w:val="009923E1"/>
    <w:rsid w:val="009929AB"/>
    <w:rsid w:val="00993673"/>
    <w:rsid w:val="00993735"/>
    <w:rsid w:val="00993C30"/>
    <w:rsid w:val="00993C33"/>
    <w:rsid w:val="00993D55"/>
    <w:rsid w:val="009944A8"/>
    <w:rsid w:val="00995541"/>
    <w:rsid w:val="00995EA5"/>
    <w:rsid w:val="009968EB"/>
    <w:rsid w:val="009975A7"/>
    <w:rsid w:val="009978DB"/>
    <w:rsid w:val="00997D1A"/>
    <w:rsid w:val="009A01CA"/>
    <w:rsid w:val="009A045D"/>
    <w:rsid w:val="009A059A"/>
    <w:rsid w:val="009A0E39"/>
    <w:rsid w:val="009A13A8"/>
    <w:rsid w:val="009A15EF"/>
    <w:rsid w:val="009A169D"/>
    <w:rsid w:val="009A208C"/>
    <w:rsid w:val="009A24D9"/>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E1A"/>
    <w:rsid w:val="009C17D3"/>
    <w:rsid w:val="009C251B"/>
    <w:rsid w:val="009C253E"/>
    <w:rsid w:val="009C270F"/>
    <w:rsid w:val="009C33FF"/>
    <w:rsid w:val="009C4D92"/>
    <w:rsid w:val="009C55F9"/>
    <w:rsid w:val="009C719E"/>
    <w:rsid w:val="009C7355"/>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F9B"/>
    <w:rsid w:val="009F5E7F"/>
    <w:rsid w:val="00A013C4"/>
    <w:rsid w:val="00A01D65"/>
    <w:rsid w:val="00A0273F"/>
    <w:rsid w:val="00A02ABB"/>
    <w:rsid w:val="00A02E2B"/>
    <w:rsid w:val="00A0563B"/>
    <w:rsid w:val="00A06B50"/>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A73"/>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5F8"/>
    <w:rsid w:val="00A44DC6"/>
    <w:rsid w:val="00A44FE3"/>
    <w:rsid w:val="00A45308"/>
    <w:rsid w:val="00A45470"/>
    <w:rsid w:val="00A454F7"/>
    <w:rsid w:val="00A45C3F"/>
    <w:rsid w:val="00A45F9A"/>
    <w:rsid w:val="00A463A7"/>
    <w:rsid w:val="00A47755"/>
    <w:rsid w:val="00A4789E"/>
    <w:rsid w:val="00A50013"/>
    <w:rsid w:val="00A50872"/>
    <w:rsid w:val="00A50F2A"/>
    <w:rsid w:val="00A50F68"/>
    <w:rsid w:val="00A51929"/>
    <w:rsid w:val="00A5203F"/>
    <w:rsid w:val="00A52052"/>
    <w:rsid w:val="00A52845"/>
    <w:rsid w:val="00A528E3"/>
    <w:rsid w:val="00A52A60"/>
    <w:rsid w:val="00A52ACF"/>
    <w:rsid w:val="00A535B0"/>
    <w:rsid w:val="00A53C61"/>
    <w:rsid w:val="00A54591"/>
    <w:rsid w:val="00A5495D"/>
    <w:rsid w:val="00A55175"/>
    <w:rsid w:val="00A567A2"/>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0E17"/>
    <w:rsid w:val="00AA139E"/>
    <w:rsid w:val="00AA1AD0"/>
    <w:rsid w:val="00AA1BE9"/>
    <w:rsid w:val="00AA31F8"/>
    <w:rsid w:val="00AA3941"/>
    <w:rsid w:val="00AA465C"/>
    <w:rsid w:val="00AA4AC0"/>
    <w:rsid w:val="00AA57E5"/>
    <w:rsid w:val="00AA5E52"/>
    <w:rsid w:val="00AA5E91"/>
    <w:rsid w:val="00AA62E0"/>
    <w:rsid w:val="00AA6CAC"/>
    <w:rsid w:val="00AA7E9F"/>
    <w:rsid w:val="00AA7F3D"/>
    <w:rsid w:val="00AB013C"/>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604"/>
    <w:rsid w:val="00AD3BBD"/>
    <w:rsid w:val="00AD3E28"/>
    <w:rsid w:val="00AD4259"/>
    <w:rsid w:val="00AD5086"/>
    <w:rsid w:val="00AD5C75"/>
    <w:rsid w:val="00AD6952"/>
    <w:rsid w:val="00AD7605"/>
    <w:rsid w:val="00AD77CB"/>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DAB"/>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55F"/>
    <w:rsid w:val="00B05588"/>
    <w:rsid w:val="00B05717"/>
    <w:rsid w:val="00B05B5C"/>
    <w:rsid w:val="00B06720"/>
    <w:rsid w:val="00B06EE0"/>
    <w:rsid w:val="00B06FD4"/>
    <w:rsid w:val="00B0753E"/>
    <w:rsid w:val="00B114C0"/>
    <w:rsid w:val="00B117E3"/>
    <w:rsid w:val="00B12B8F"/>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5C43"/>
    <w:rsid w:val="00B260E0"/>
    <w:rsid w:val="00B26431"/>
    <w:rsid w:val="00B264D9"/>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774D"/>
    <w:rsid w:val="00B57DA5"/>
    <w:rsid w:val="00B60098"/>
    <w:rsid w:val="00B600AA"/>
    <w:rsid w:val="00B608DF"/>
    <w:rsid w:val="00B609F6"/>
    <w:rsid w:val="00B61081"/>
    <w:rsid w:val="00B633E8"/>
    <w:rsid w:val="00B633EC"/>
    <w:rsid w:val="00B650E4"/>
    <w:rsid w:val="00B65764"/>
    <w:rsid w:val="00B657CD"/>
    <w:rsid w:val="00B6614E"/>
    <w:rsid w:val="00B66E23"/>
    <w:rsid w:val="00B67C99"/>
    <w:rsid w:val="00B72674"/>
    <w:rsid w:val="00B72A9D"/>
    <w:rsid w:val="00B73169"/>
    <w:rsid w:val="00B737B9"/>
    <w:rsid w:val="00B74637"/>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6B0"/>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C76"/>
    <w:rsid w:val="00BA2F50"/>
    <w:rsid w:val="00BA3218"/>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1F90"/>
    <w:rsid w:val="00BB389C"/>
    <w:rsid w:val="00BB3BB0"/>
    <w:rsid w:val="00BB41DF"/>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816"/>
    <w:rsid w:val="00BE1F2C"/>
    <w:rsid w:val="00BE309C"/>
    <w:rsid w:val="00BE36E5"/>
    <w:rsid w:val="00BE398B"/>
    <w:rsid w:val="00BE4FF7"/>
    <w:rsid w:val="00BE6306"/>
    <w:rsid w:val="00BE6E12"/>
    <w:rsid w:val="00BE77D9"/>
    <w:rsid w:val="00BE7EF8"/>
    <w:rsid w:val="00BF09DF"/>
    <w:rsid w:val="00BF0BED"/>
    <w:rsid w:val="00BF0D6B"/>
    <w:rsid w:val="00BF1980"/>
    <w:rsid w:val="00BF1CA1"/>
    <w:rsid w:val="00BF1E18"/>
    <w:rsid w:val="00BF24D2"/>
    <w:rsid w:val="00BF27B2"/>
    <w:rsid w:val="00BF2D25"/>
    <w:rsid w:val="00BF47FD"/>
    <w:rsid w:val="00BF485A"/>
    <w:rsid w:val="00BF5338"/>
    <w:rsid w:val="00BF599F"/>
    <w:rsid w:val="00BF63BF"/>
    <w:rsid w:val="00BF650A"/>
    <w:rsid w:val="00BF6730"/>
    <w:rsid w:val="00BF7198"/>
    <w:rsid w:val="00C00C7E"/>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24E8"/>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8EB"/>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3AB"/>
    <w:rsid w:val="00C57631"/>
    <w:rsid w:val="00C5774E"/>
    <w:rsid w:val="00C577FF"/>
    <w:rsid w:val="00C57D3F"/>
    <w:rsid w:val="00C601A8"/>
    <w:rsid w:val="00C60830"/>
    <w:rsid w:val="00C60A02"/>
    <w:rsid w:val="00C60CED"/>
    <w:rsid w:val="00C61198"/>
    <w:rsid w:val="00C61331"/>
    <w:rsid w:val="00C625F0"/>
    <w:rsid w:val="00C62D41"/>
    <w:rsid w:val="00C635DC"/>
    <w:rsid w:val="00C63743"/>
    <w:rsid w:val="00C63A84"/>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303"/>
    <w:rsid w:val="00C82BF3"/>
    <w:rsid w:val="00C82E76"/>
    <w:rsid w:val="00C838BF"/>
    <w:rsid w:val="00C838C3"/>
    <w:rsid w:val="00C83A2E"/>
    <w:rsid w:val="00C84089"/>
    <w:rsid w:val="00C84723"/>
    <w:rsid w:val="00C854F3"/>
    <w:rsid w:val="00C85AAF"/>
    <w:rsid w:val="00C86385"/>
    <w:rsid w:val="00C86DF6"/>
    <w:rsid w:val="00C873D0"/>
    <w:rsid w:val="00C8766F"/>
    <w:rsid w:val="00C879F8"/>
    <w:rsid w:val="00C9064A"/>
    <w:rsid w:val="00C90C59"/>
    <w:rsid w:val="00C91224"/>
    <w:rsid w:val="00C91267"/>
    <w:rsid w:val="00C91613"/>
    <w:rsid w:val="00C92521"/>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0D00"/>
    <w:rsid w:val="00CA154D"/>
    <w:rsid w:val="00CA2957"/>
    <w:rsid w:val="00CA2E3F"/>
    <w:rsid w:val="00CA443B"/>
    <w:rsid w:val="00CA4EA1"/>
    <w:rsid w:val="00CA68BF"/>
    <w:rsid w:val="00CA70EB"/>
    <w:rsid w:val="00CA7C46"/>
    <w:rsid w:val="00CB0694"/>
    <w:rsid w:val="00CB0C05"/>
    <w:rsid w:val="00CB0C41"/>
    <w:rsid w:val="00CB0F58"/>
    <w:rsid w:val="00CB1537"/>
    <w:rsid w:val="00CB22EC"/>
    <w:rsid w:val="00CB30AD"/>
    <w:rsid w:val="00CB31C8"/>
    <w:rsid w:val="00CB34F5"/>
    <w:rsid w:val="00CB387B"/>
    <w:rsid w:val="00CB3AB3"/>
    <w:rsid w:val="00CB54CD"/>
    <w:rsid w:val="00CB5B07"/>
    <w:rsid w:val="00CB747B"/>
    <w:rsid w:val="00CB7EA4"/>
    <w:rsid w:val="00CC0687"/>
    <w:rsid w:val="00CC08B2"/>
    <w:rsid w:val="00CC10A0"/>
    <w:rsid w:val="00CC15C8"/>
    <w:rsid w:val="00CC1646"/>
    <w:rsid w:val="00CC2392"/>
    <w:rsid w:val="00CC32EA"/>
    <w:rsid w:val="00CC3CD6"/>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00F"/>
    <w:rsid w:val="00CE2CDE"/>
    <w:rsid w:val="00CE32E3"/>
    <w:rsid w:val="00CE3EC3"/>
    <w:rsid w:val="00CE4159"/>
    <w:rsid w:val="00CE5065"/>
    <w:rsid w:val="00CE518F"/>
    <w:rsid w:val="00CE549F"/>
    <w:rsid w:val="00CE608D"/>
    <w:rsid w:val="00CE6363"/>
    <w:rsid w:val="00CE670A"/>
    <w:rsid w:val="00CE7107"/>
    <w:rsid w:val="00CE72B3"/>
    <w:rsid w:val="00CE734C"/>
    <w:rsid w:val="00CF12A6"/>
    <w:rsid w:val="00CF1597"/>
    <w:rsid w:val="00CF1A1E"/>
    <w:rsid w:val="00CF2B5A"/>
    <w:rsid w:val="00CF2D90"/>
    <w:rsid w:val="00CF3527"/>
    <w:rsid w:val="00CF3B0C"/>
    <w:rsid w:val="00CF423B"/>
    <w:rsid w:val="00CF42DA"/>
    <w:rsid w:val="00CF4B3B"/>
    <w:rsid w:val="00CF5AC1"/>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B24"/>
    <w:rsid w:val="00D073DB"/>
    <w:rsid w:val="00D100FB"/>
    <w:rsid w:val="00D114C6"/>
    <w:rsid w:val="00D1150C"/>
    <w:rsid w:val="00D11582"/>
    <w:rsid w:val="00D12668"/>
    <w:rsid w:val="00D126FF"/>
    <w:rsid w:val="00D127EB"/>
    <w:rsid w:val="00D130DF"/>
    <w:rsid w:val="00D13F1D"/>
    <w:rsid w:val="00D13F23"/>
    <w:rsid w:val="00D140B8"/>
    <w:rsid w:val="00D1503D"/>
    <w:rsid w:val="00D1552C"/>
    <w:rsid w:val="00D15D4E"/>
    <w:rsid w:val="00D1610F"/>
    <w:rsid w:val="00D1648F"/>
    <w:rsid w:val="00D170F2"/>
    <w:rsid w:val="00D1714D"/>
    <w:rsid w:val="00D17328"/>
    <w:rsid w:val="00D17354"/>
    <w:rsid w:val="00D17916"/>
    <w:rsid w:val="00D17AD5"/>
    <w:rsid w:val="00D17D79"/>
    <w:rsid w:val="00D21220"/>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398A"/>
    <w:rsid w:val="00D35B1C"/>
    <w:rsid w:val="00D361C6"/>
    <w:rsid w:val="00D3681B"/>
    <w:rsid w:val="00D371C5"/>
    <w:rsid w:val="00D37296"/>
    <w:rsid w:val="00D372E5"/>
    <w:rsid w:val="00D374A9"/>
    <w:rsid w:val="00D37842"/>
    <w:rsid w:val="00D37D97"/>
    <w:rsid w:val="00D37FC6"/>
    <w:rsid w:val="00D40222"/>
    <w:rsid w:val="00D41EDD"/>
    <w:rsid w:val="00D43B86"/>
    <w:rsid w:val="00D43F5D"/>
    <w:rsid w:val="00D45AA8"/>
    <w:rsid w:val="00D46CC4"/>
    <w:rsid w:val="00D471B3"/>
    <w:rsid w:val="00D47460"/>
    <w:rsid w:val="00D47D96"/>
    <w:rsid w:val="00D503F5"/>
    <w:rsid w:val="00D50532"/>
    <w:rsid w:val="00D5076E"/>
    <w:rsid w:val="00D50A90"/>
    <w:rsid w:val="00D50D91"/>
    <w:rsid w:val="00D5168C"/>
    <w:rsid w:val="00D52707"/>
    <w:rsid w:val="00D5350B"/>
    <w:rsid w:val="00D53950"/>
    <w:rsid w:val="00D54009"/>
    <w:rsid w:val="00D5449F"/>
    <w:rsid w:val="00D54FE8"/>
    <w:rsid w:val="00D55142"/>
    <w:rsid w:val="00D55D65"/>
    <w:rsid w:val="00D571E0"/>
    <w:rsid w:val="00D57F77"/>
    <w:rsid w:val="00D6155B"/>
    <w:rsid w:val="00D615DE"/>
    <w:rsid w:val="00D617D1"/>
    <w:rsid w:val="00D61CA6"/>
    <w:rsid w:val="00D622D2"/>
    <w:rsid w:val="00D6276B"/>
    <w:rsid w:val="00D62859"/>
    <w:rsid w:val="00D63923"/>
    <w:rsid w:val="00D651A1"/>
    <w:rsid w:val="00D65497"/>
    <w:rsid w:val="00D659DC"/>
    <w:rsid w:val="00D65C75"/>
    <w:rsid w:val="00D65D7F"/>
    <w:rsid w:val="00D66D56"/>
    <w:rsid w:val="00D67199"/>
    <w:rsid w:val="00D67750"/>
    <w:rsid w:val="00D67940"/>
    <w:rsid w:val="00D67D29"/>
    <w:rsid w:val="00D702C8"/>
    <w:rsid w:val="00D70735"/>
    <w:rsid w:val="00D7076B"/>
    <w:rsid w:val="00D70843"/>
    <w:rsid w:val="00D70CA8"/>
    <w:rsid w:val="00D71CED"/>
    <w:rsid w:val="00D72862"/>
    <w:rsid w:val="00D735D1"/>
    <w:rsid w:val="00D739FD"/>
    <w:rsid w:val="00D740CA"/>
    <w:rsid w:val="00D75606"/>
    <w:rsid w:val="00D7577E"/>
    <w:rsid w:val="00D75903"/>
    <w:rsid w:val="00D75967"/>
    <w:rsid w:val="00D76055"/>
    <w:rsid w:val="00D767B5"/>
    <w:rsid w:val="00D769CD"/>
    <w:rsid w:val="00D804BB"/>
    <w:rsid w:val="00D80BE2"/>
    <w:rsid w:val="00D80EB6"/>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7E6"/>
    <w:rsid w:val="00DA1B2E"/>
    <w:rsid w:val="00DA1EC8"/>
    <w:rsid w:val="00DA27E4"/>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48C7"/>
    <w:rsid w:val="00DB51C7"/>
    <w:rsid w:val="00DB520F"/>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02C"/>
    <w:rsid w:val="00DF036C"/>
    <w:rsid w:val="00DF050D"/>
    <w:rsid w:val="00DF10FD"/>
    <w:rsid w:val="00DF1174"/>
    <w:rsid w:val="00DF3164"/>
    <w:rsid w:val="00DF3A43"/>
    <w:rsid w:val="00DF3BE2"/>
    <w:rsid w:val="00DF45A1"/>
    <w:rsid w:val="00DF4A71"/>
    <w:rsid w:val="00DF5294"/>
    <w:rsid w:val="00DF585E"/>
    <w:rsid w:val="00DF606B"/>
    <w:rsid w:val="00DF72D2"/>
    <w:rsid w:val="00DF7E59"/>
    <w:rsid w:val="00E00256"/>
    <w:rsid w:val="00E00675"/>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63F1"/>
    <w:rsid w:val="00E36F8A"/>
    <w:rsid w:val="00E4012D"/>
    <w:rsid w:val="00E40435"/>
    <w:rsid w:val="00E408ED"/>
    <w:rsid w:val="00E41DC7"/>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4124"/>
    <w:rsid w:val="00E541D8"/>
    <w:rsid w:val="00E548F9"/>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3DD"/>
    <w:rsid w:val="00EC4652"/>
    <w:rsid w:val="00EC557C"/>
    <w:rsid w:val="00EC5614"/>
    <w:rsid w:val="00EC5E9A"/>
    <w:rsid w:val="00EC760A"/>
    <w:rsid w:val="00EC7637"/>
    <w:rsid w:val="00ED04AA"/>
    <w:rsid w:val="00ED12F6"/>
    <w:rsid w:val="00ED176F"/>
    <w:rsid w:val="00ED1ADB"/>
    <w:rsid w:val="00ED24E0"/>
    <w:rsid w:val="00ED2C2A"/>
    <w:rsid w:val="00ED389F"/>
    <w:rsid w:val="00ED437D"/>
    <w:rsid w:val="00ED49C3"/>
    <w:rsid w:val="00ED4B55"/>
    <w:rsid w:val="00ED4CF1"/>
    <w:rsid w:val="00ED578F"/>
    <w:rsid w:val="00ED5BF7"/>
    <w:rsid w:val="00ED5E18"/>
    <w:rsid w:val="00ED61FF"/>
    <w:rsid w:val="00ED659F"/>
    <w:rsid w:val="00ED7B5A"/>
    <w:rsid w:val="00EE02FA"/>
    <w:rsid w:val="00EE285F"/>
    <w:rsid w:val="00EE2F2E"/>
    <w:rsid w:val="00EE2FB6"/>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663F"/>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17492"/>
    <w:rsid w:val="00F205A7"/>
    <w:rsid w:val="00F20DC4"/>
    <w:rsid w:val="00F221E7"/>
    <w:rsid w:val="00F223F7"/>
    <w:rsid w:val="00F229EE"/>
    <w:rsid w:val="00F2371F"/>
    <w:rsid w:val="00F239B6"/>
    <w:rsid w:val="00F242C3"/>
    <w:rsid w:val="00F24C66"/>
    <w:rsid w:val="00F25734"/>
    <w:rsid w:val="00F26572"/>
    <w:rsid w:val="00F26B3E"/>
    <w:rsid w:val="00F26CED"/>
    <w:rsid w:val="00F26F76"/>
    <w:rsid w:val="00F27006"/>
    <w:rsid w:val="00F27ACE"/>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EAD"/>
    <w:rsid w:val="00F44E42"/>
    <w:rsid w:val="00F45551"/>
    <w:rsid w:val="00F4631B"/>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27"/>
    <w:rsid w:val="00F6607E"/>
    <w:rsid w:val="00F66460"/>
    <w:rsid w:val="00F66739"/>
    <w:rsid w:val="00F673C7"/>
    <w:rsid w:val="00F67729"/>
    <w:rsid w:val="00F67E63"/>
    <w:rsid w:val="00F70341"/>
    <w:rsid w:val="00F706A9"/>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A9"/>
    <w:rsid w:val="00F827CD"/>
    <w:rsid w:val="00F82C46"/>
    <w:rsid w:val="00F82E33"/>
    <w:rsid w:val="00F8407E"/>
    <w:rsid w:val="00F841F9"/>
    <w:rsid w:val="00F84275"/>
    <w:rsid w:val="00F849B9"/>
    <w:rsid w:val="00F8649A"/>
    <w:rsid w:val="00F8699D"/>
    <w:rsid w:val="00F86E66"/>
    <w:rsid w:val="00F872A0"/>
    <w:rsid w:val="00F87CE5"/>
    <w:rsid w:val="00F90675"/>
    <w:rsid w:val="00F91230"/>
    <w:rsid w:val="00F9167C"/>
    <w:rsid w:val="00F91D9B"/>
    <w:rsid w:val="00F91FFE"/>
    <w:rsid w:val="00F9212B"/>
    <w:rsid w:val="00F92256"/>
    <w:rsid w:val="00F9419C"/>
    <w:rsid w:val="00F95564"/>
    <w:rsid w:val="00F9580A"/>
    <w:rsid w:val="00F95E2C"/>
    <w:rsid w:val="00F95FB0"/>
    <w:rsid w:val="00F965CF"/>
    <w:rsid w:val="00F96765"/>
    <w:rsid w:val="00F974A2"/>
    <w:rsid w:val="00F97816"/>
    <w:rsid w:val="00F97B2B"/>
    <w:rsid w:val="00F97B8C"/>
    <w:rsid w:val="00FA0099"/>
    <w:rsid w:val="00FA049F"/>
    <w:rsid w:val="00FA164C"/>
    <w:rsid w:val="00FA18EB"/>
    <w:rsid w:val="00FA1990"/>
    <w:rsid w:val="00FA1DAA"/>
    <w:rsid w:val="00FA2AD8"/>
    <w:rsid w:val="00FA2E24"/>
    <w:rsid w:val="00FA33F1"/>
    <w:rsid w:val="00FA38C8"/>
    <w:rsid w:val="00FA3EFC"/>
    <w:rsid w:val="00FA4F1B"/>
    <w:rsid w:val="00FA5041"/>
    <w:rsid w:val="00FA5276"/>
    <w:rsid w:val="00FA5FE4"/>
    <w:rsid w:val="00FB1E9B"/>
    <w:rsid w:val="00FB20D4"/>
    <w:rsid w:val="00FB3B9D"/>
    <w:rsid w:val="00FB459A"/>
    <w:rsid w:val="00FB4A9E"/>
    <w:rsid w:val="00FB531D"/>
    <w:rsid w:val="00FB5496"/>
    <w:rsid w:val="00FB5B79"/>
    <w:rsid w:val="00FB6496"/>
    <w:rsid w:val="00FB70DF"/>
    <w:rsid w:val="00FB73D4"/>
    <w:rsid w:val="00FB75BC"/>
    <w:rsid w:val="00FB79DF"/>
    <w:rsid w:val="00FC130B"/>
    <w:rsid w:val="00FC1D77"/>
    <w:rsid w:val="00FC29EA"/>
    <w:rsid w:val="00FC2E31"/>
    <w:rsid w:val="00FC2F7A"/>
    <w:rsid w:val="00FC3757"/>
    <w:rsid w:val="00FC392E"/>
    <w:rsid w:val="00FC4D20"/>
    <w:rsid w:val="00FC4E74"/>
    <w:rsid w:val="00FC4F83"/>
    <w:rsid w:val="00FC5038"/>
    <w:rsid w:val="00FC532D"/>
    <w:rsid w:val="00FC5505"/>
    <w:rsid w:val="00FC5C7D"/>
    <w:rsid w:val="00FC5D14"/>
    <w:rsid w:val="00FC6376"/>
    <w:rsid w:val="00FC6EEA"/>
    <w:rsid w:val="00FC6F86"/>
    <w:rsid w:val="00FC73E9"/>
    <w:rsid w:val="00FD0680"/>
    <w:rsid w:val="00FD09DA"/>
    <w:rsid w:val="00FD0D36"/>
    <w:rsid w:val="00FD0E08"/>
    <w:rsid w:val="00FD0FCA"/>
    <w:rsid w:val="00FD2723"/>
    <w:rsid w:val="00FD4139"/>
    <w:rsid w:val="00FD440D"/>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5</cp:revision>
  <cp:lastPrinted>2020-03-26T14:17:00Z</cp:lastPrinted>
  <dcterms:created xsi:type="dcterms:W3CDTF">2023-06-08T11:21:00Z</dcterms:created>
  <dcterms:modified xsi:type="dcterms:W3CDTF">2023-06-26T13:07:00Z</dcterms:modified>
</cp:coreProperties>
</file>